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BD" w:rsidRPr="00DE0483" w:rsidRDefault="00D522BD" w:rsidP="00DE0483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0" w:name="a60"/>
      <w:bookmarkEnd w:id="0"/>
      <w:r w:rsidRPr="00DE0483">
        <w:rPr>
          <w:rStyle w:val="HTML"/>
          <w:rFonts w:ascii="Times New Roman" w:hAnsi="Times New Roman" w:cs="Times New Roman"/>
          <w:color w:val="auto"/>
        </w:rPr>
        <w:t>ДОГОВОР</w:t>
      </w:r>
      <w:r w:rsidRPr="00DE0483">
        <w:rPr>
          <w:rFonts w:ascii="Times New Roman" w:hAnsi="Times New Roman" w:cs="Times New Roman"/>
          <w:color w:val="auto"/>
        </w:rPr>
        <w:t xml:space="preserve"> СТРОИТЕЛЬНОГО </w:t>
      </w:r>
      <w:r w:rsidRPr="00DE0483">
        <w:rPr>
          <w:rStyle w:val="HTML"/>
          <w:rFonts w:ascii="Times New Roman" w:hAnsi="Times New Roman" w:cs="Times New Roman"/>
          <w:color w:val="auto"/>
        </w:rPr>
        <w:t>ПОДРЯДА</w:t>
      </w:r>
    </w:p>
    <w:p w:rsidR="00DE0483" w:rsidRPr="00DE0483" w:rsidRDefault="00DE0483" w:rsidP="00DE0483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"/>
        <w:gridCol w:w="9338"/>
      </w:tblGrid>
      <w:tr w:rsidR="00D522BD" w:rsidRPr="00DE0483" w:rsidTr="00D522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2BD" w:rsidRPr="00DE0483" w:rsidRDefault="00D522BD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2BD" w:rsidRPr="00DE0483" w:rsidRDefault="00D522BD">
            <w:pPr>
              <w:jc w:val="right"/>
              <w:rPr>
                <w:rFonts w:cs="Times New Roman"/>
              </w:rPr>
            </w:pPr>
            <w:r w:rsidRPr="00DE0483">
              <w:rPr>
                <w:rFonts w:cs="Times New Roman"/>
              </w:rPr>
              <w:t>«__» _____________ 20__ г.</w:t>
            </w:r>
          </w:p>
        </w:tc>
      </w:tr>
    </w:tbl>
    <w:p w:rsidR="00D522BD" w:rsidRPr="00DE0483" w:rsidRDefault="00541AAF" w:rsidP="00541AAF">
      <w:pPr>
        <w:pStyle w:val="justifynomarg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«</w:t>
      </w:r>
      <w:proofErr w:type="spellStart"/>
      <w:r>
        <w:rPr>
          <w:sz w:val="28"/>
          <w:szCs w:val="28"/>
        </w:rPr>
        <w:t>Торфопредприятие</w:t>
      </w:r>
      <w:proofErr w:type="spellEnd"/>
      <w:r>
        <w:rPr>
          <w:sz w:val="28"/>
          <w:szCs w:val="28"/>
        </w:rPr>
        <w:t xml:space="preserve"> Глинка»</w:t>
      </w:r>
      <w:r w:rsidR="00D522BD" w:rsidRPr="00DE0483">
        <w:rPr>
          <w:sz w:val="28"/>
          <w:szCs w:val="28"/>
        </w:rPr>
        <w:t>, именуем</w:t>
      </w:r>
      <w:r>
        <w:rPr>
          <w:sz w:val="28"/>
          <w:szCs w:val="28"/>
        </w:rPr>
        <w:t>ое</w:t>
      </w:r>
      <w:r w:rsidR="00D522BD" w:rsidRPr="00DE0483">
        <w:rPr>
          <w:sz w:val="28"/>
          <w:szCs w:val="28"/>
        </w:rPr>
        <w:t xml:space="preserve"> в дальнейшем Заказчик, в лице</w:t>
      </w:r>
      <w:r>
        <w:rPr>
          <w:sz w:val="28"/>
          <w:szCs w:val="28"/>
        </w:rPr>
        <w:t xml:space="preserve"> директора Шут М.И.</w:t>
      </w:r>
      <w:r w:rsidR="00D522BD" w:rsidRPr="00DE0483">
        <w:rPr>
          <w:sz w:val="28"/>
          <w:szCs w:val="28"/>
        </w:rPr>
        <w:t>, действующ</w:t>
      </w:r>
      <w:r>
        <w:rPr>
          <w:sz w:val="28"/>
          <w:szCs w:val="28"/>
        </w:rPr>
        <w:t>его</w:t>
      </w:r>
      <w:r w:rsidR="00D522BD" w:rsidRPr="00DE0483">
        <w:rPr>
          <w:sz w:val="28"/>
          <w:szCs w:val="28"/>
        </w:rPr>
        <w:t xml:space="preserve"> на основании Устава</w:t>
      </w:r>
      <w:r>
        <w:rPr>
          <w:sz w:val="28"/>
          <w:szCs w:val="28"/>
        </w:rPr>
        <w:t xml:space="preserve"> </w:t>
      </w:r>
      <w:r w:rsidR="00D522BD" w:rsidRPr="00DE0483">
        <w:rPr>
          <w:sz w:val="28"/>
          <w:szCs w:val="28"/>
        </w:rPr>
        <w:t>и ________</w:t>
      </w:r>
      <w:r>
        <w:rPr>
          <w:sz w:val="28"/>
          <w:szCs w:val="28"/>
        </w:rPr>
        <w:t>________</w:t>
      </w:r>
      <w:r w:rsidR="00D522BD" w:rsidRPr="00DE0483">
        <w:rPr>
          <w:sz w:val="28"/>
          <w:szCs w:val="28"/>
        </w:rPr>
        <w:t>______________</w:t>
      </w:r>
    </w:p>
    <w:p w:rsidR="00D522BD" w:rsidRPr="00DE0483" w:rsidRDefault="00D522BD" w:rsidP="00541AAF">
      <w:pPr>
        <w:pStyle w:val="a0nomarg"/>
        <w:rPr>
          <w:sz w:val="28"/>
          <w:szCs w:val="28"/>
        </w:rPr>
      </w:pPr>
      <w:r w:rsidRPr="00DE0483">
        <w:rPr>
          <w:sz w:val="28"/>
          <w:szCs w:val="28"/>
        </w:rPr>
        <w:t>__________________________________________________________________</w:t>
      </w:r>
    </w:p>
    <w:p w:rsidR="00D522BD" w:rsidRPr="00DE0483" w:rsidRDefault="00D522BD" w:rsidP="00D522BD">
      <w:pPr>
        <w:pStyle w:val="a0-justify"/>
        <w:rPr>
          <w:sz w:val="28"/>
          <w:szCs w:val="28"/>
        </w:rPr>
      </w:pPr>
      <w:proofErr w:type="gramStart"/>
      <w:r w:rsidRPr="00DE0483">
        <w:rPr>
          <w:sz w:val="28"/>
          <w:szCs w:val="28"/>
        </w:rPr>
        <w:t>именуем</w:t>
      </w:r>
      <w:r w:rsidR="00541AAF">
        <w:rPr>
          <w:sz w:val="28"/>
          <w:szCs w:val="28"/>
        </w:rPr>
        <w:t>ое</w:t>
      </w:r>
      <w:proofErr w:type="gramEnd"/>
      <w:r w:rsidRPr="00DE0483">
        <w:rPr>
          <w:sz w:val="28"/>
          <w:szCs w:val="28"/>
        </w:rPr>
        <w:t xml:space="preserve"> в дальнейшем </w:t>
      </w:r>
      <w:r w:rsidRPr="00E97698">
        <w:rPr>
          <w:rStyle w:val="HTML"/>
          <w:rFonts w:eastAsiaTheme="majorEastAsia"/>
          <w:color w:val="000000" w:themeColor="text1"/>
          <w:sz w:val="28"/>
          <w:szCs w:val="28"/>
        </w:rPr>
        <w:t>Подрядчик</w:t>
      </w:r>
      <w:r w:rsidRPr="00DE0483">
        <w:rPr>
          <w:sz w:val="28"/>
          <w:szCs w:val="28"/>
        </w:rPr>
        <w:t>, в лице _____________________________________, действующ</w:t>
      </w:r>
      <w:r w:rsidR="00541AAF">
        <w:rPr>
          <w:sz w:val="28"/>
          <w:szCs w:val="28"/>
        </w:rPr>
        <w:t>его</w:t>
      </w:r>
      <w:r w:rsidRPr="00DE0483">
        <w:rPr>
          <w:sz w:val="28"/>
          <w:szCs w:val="28"/>
        </w:rPr>
        <w:t xml:space="preserve"> на основании Устава заключили настоящий </w:t>
      </w:r>
      <w:r w:rsidRPr="00DE0483">
        <w:rPr>
          <w:rStyle w:val="HTML"/>
          <w:rFonts w:eastAsiaTheme="majorEastAsia"/>
          <w:sz w:val="28"/>
          <w:szCs w:val="28"/>
        </w:rPr>
        <w:t>договор</w:t>
      </w:r>
      <w:r w:rsidRPr="00DE0483">
        <w:rPr>
          <w:sz w:val="28"/>
          <w:szCs w:val="28"/>
        </w:rPr>
        <w:t xml:space="preserve"> о нижеследующем</w:t>
      </w:r>
      <w:r w:rsidR="00541AAF">
        <w:rPr>
          <w:sz w:val="28"/>
          <w:szCs w:val="28"/>
        </w:rPr>
        <w:t>:</w:t>
      </w:r>
      <w:r w:rsidRPr="00DE0483">
        <w:rPr>
          <w:sz w:val="28"/>
          <w:szCs w:val="28"/>
        </w:rPr>
        <w:t>.</w:t>
      </w:r>
    </w:p>
    <w:p w:rsidR="00D522BD" w:rsidRPr="00DE0483" w:rsidRDefault="00D522BD" w:rsidP="00D522BD">
      <w:pPr>
        <w:pStyle w:val="y3"/>
        <w:rPr>
          <w:sz w:val="28"/>
          <w:szCs w:val="28"/>
        </w:rPr>
      </w:pPr>
      <w:r w:rsidRPr="00DE0483">
        <w:rPr>
          <w:sz w:val="28"/>
          <w:szCs w:val="28"/>
        </w:rPr>
        <w:t xml:space="preserve">1. ПРЕДМЕТ </w:t>
      </w:r>
      <w:r w:rsidRPr="00DE0483">
        <w:rPr>
          <w:rStyle w:val="HTML"/>
          <w:rFonts w:eastAsiaTheme="majorEastAsia"/>
          <w:sz w:val="28"/>
          <w:szCs w:val="28"/>
        </w:rPr>
        <w:t>ДОГОВОРА</w:t>
      </w:r>
      <w:r w:rsidR="00AD3C78">
        <w:rPr>
          <w:rStyle w:val="HTML"/>
          <w:rFonts w:eastAsiaTheme="majorEastAsia"/>
          <w:sz w:val="28"/>
          <w:szCs w:val="28"/>
        </w:rPr>
        <w:t>.</w:t>
      </w:r>
    </w:p>
    <w:p w:rsidR="00D522BD" w:rsidRPr="00DE0483" w:rsidRDefault="00D522BD" w:rsidP="002B5391">
      <w:pPr>
        <w:pStyle w:val="justifynomarg"/>
        <w:rPr>
          <w:sz w:val="28"/>
          <w:szCs w:val="28"/>
        </w:rPr>
      </w:pPr>
      <w:r w:rsidRPr="00DE0483">
        <w:rPr>
          <w:sz w:val="28"/>
          <w:szCs w:val="28"/>
        </w:rPr>
        <w:t xml:space="preserve">1.1. Заказчик поручает, а </w:t>
      </w:r>
      <w:r w:rsidRPr="00DE0483">
        <w:rPr>
          <w:rStyle w:val="HTML"/>
          <w:rFonts w:eastAsiaTheme="majorEastAsia"/>
          <w:sz w:val="28"/>
          <w:szCs w:val="28"/>
        </w:rPr>
        <w:t>Подрядчик</w:t>
      </w:r>
      <w:r w:rsidRPr="00DE0483">
        <w:rPr>
          <w:sz w:val="28"/>
          <w:szCs w:val="28"/>
        </w:rPr>
        <w:t xml:space="preserve"> принимает на себя обязательство по осуществлению строительства объекта «</w:t>
      </w:r>
      <w:r w:rsidR="00541AAF">
        <w:rPr>
          <w:sz w:val="28"/>
          <w:szCs w:val="28"/>
        </w:rPr>
        <w:t>Устройство дорожной одежды усовершенствованного типа подъездной дороги к ОАО «</w:t>
      </w:r>
      <w:proofErr w:type="spellStart"/>
      <w:r w:rsidR="00541AAF">
        <w:rPr>
          <w:sz w:val="28"/>
          <w:szCs w:val="28"/>
        </w:rPr>
        <w:t>Торфопредприятие</w:t>
      </w:r>
      <w:proofErr w:type="spellEnd"/>
      <w:r w:rsidR="00541AAF">
        <w:rPr>
          <w:sz w:val="28"/>
          <w:szCs w:val="28"/>
        </w:rPr>
        <w:t xml:space="preserve"> Глинка»</w:t>
      </w:r>
      <w:r w:rsidRPr="00DE0483">
        <w:rPr>
          <w:sz w:val="28"/>
          <w:szCs w:val="28"/>
        </w:rPr>
        <w:t xml:space="preserve">, </w:t>
      </w:r>
      <w:proofErr w:type="gramStart"/>
      <w:r w:rsidRPr="00DE0483">
        <w:rPr>
          <w:sz w:val="28"/>
          <w:szCs w:val="28"/>
        </w:rPr>
        <w:t>расположенного</w:t>
      </w:r>
      <w:proofErr w:type="gramEnd"/>
      <w:r w:rsidRPr="00DE0483">
        <w:rPr>
          <w:sz w:val="28"/>
          <w:szCs w:val="28"/>
        </w:rPr>
        <w:t xml:space="preserve"> по адресу: </w:t>
      </w:r>
      <w:r w:rsidR="00541AAF">
        <w:rPr>
          <w:sz w:val="28"/>
          <w:szCs w:val="28"/>
        </w:rPr>
        <w:t xml:space="preserve">Брестская область, </w:t>
      </w:r>
      <w:proofErr w:type="spellStart"/>
      <w:r w:rsidR="00541AAF">
        <w:rPr>
          <w:sz w:val="28"/>
          <w:szCs w:val="28"/>
        </w:rPr>
        <w:t>Столинский</w:t>
      </w:r>
      <w:proofErr w:type="spellEnd"/>
      <w:r w:rsidR="00541AAF">
        <w:rPr>
          <w:sz w:val="28"/>
          <w:szCs w:val="28"/>
        </w:rPr>
        <w:t xml:space="preserve"> район, </w:t>
      </w:r>
      <w:proofErr w:type="spellStart"/>
      <w:r w:rsidR="00541AAF">
        <w:rPr>
          <w:sz w:val="28"/>
          <w:szCs w:val="28"/>
        </w:rPr>
        <w:t>Глинковский</w:t>
      </w:r>
      <w:proofErr w:type="spellEnd"/>
      <w:r w:rsidR="00541AAF">
        <w:rPr>
          <w:sz w:val="28"/>
          <w:szCs w:val="28"/>
        </w:rPr>
        <w:t xml:space="preserve"> с/совет, 0,5 км юго-восточнее </w:t>
      </w:r>
      <w:proofErr w:type="spellStart"/>
      <w:r w:rsidR="00541AAF">
        <w:rPr>
          <w:sz w:val="28"/>
          <w:szCs w:val="28"/>
        </w:rPr>
        <w:t>д</w:t>
      </w:r>
      <w:proofErr w:type="gramStart"/>
      <w:r w:rsidR="00541AAF">
        <w:rPr>
          <w:sz w:val="28"/>
          <w:szCs w:val="28"/>
        </w:rPr>
        <w:t>.Л</w:t>
      </w:r>
      <w:proofErr w:type="gramEnd"/>
      <w:r w:rsidR="00541AAF">
        <w:rPr>
          <w:sz w:val="28"/>
          <w:szCs w:val="28"/>
        </w:rPr>
        <w:t>ука</w:t>
      </w:r>
      <w:proofErr w:type="spellEnd"/>
      <w:r w:rsidR="00541AAF">
        <w:rPr>
          <w:sz w:val="28"/>
          <w:szCs w:val="28"/>
        </w:rPr>
        <w:t>»,</w:t>
      </w:r>
      <w:r w:rsidRPr="00DE0483">
        <w:rPr>
          <w:sz w:val="28"/>
          <w:szCs w:val="28"/>
        </w:rPr>
        <w:t xml:space="preserve"> (далее - объект)</w:t>
      </w:r>
      <w:r w:rsidR="002B5391">
        <w:rPr>
          <w:sz w:val="28"/>
          <w:szCs w:val="28"/>
        </w:rPr>
        <w:t>.</w:t>
      </w:r>
      <w:r w:rsidRPr="00DE0483">
        <w:rPr>
          <w:sz w:val="28"/>
          <w:szCs w:val="28"/>
        </w:rPr>
        <w:t xml:space="preserve"> </w:t>
      </w:r>
    </w:p>
    <w:p w:rsidR="00D522BD" w:rsidRPr="00DE0483" w:rsidRDefault="00D522BD" w:rsidP="00D522BD">
      <w:pPr>
        <w:pStyle w:val="justify"/>
        <w:rPr>
          <w:sz w:val="28"/>
          <w:szCs w:val="28"/>
        </w:rPr>
      </w:pPr>
      <w:bookmarkStart w:id="1" w:name="a59"/>
      <w:bookmarkEnd w:id="1"/>
      <w:r w:rsidRPr="00DE0483">
        <w:rPr>
          <w:sz w:val="28"/>
          <w:szCs w:val="28"/>
        </w:rPr>
        <w:t>1.2. Подрядчик осуществляет строительство объекта собственными силами с привлечением субподрядчиков.</w:t>
      </w:r>
    </w:p>
    <w:p w:rsidR="00D522BD" w:rsidRPr="00DE0483" w:rsidRDefault="00D522BD" w:rsidP="00D522BD">
      <w:pPr>
        <w:pStyle w:val="y3"/>
        <w:rPr>
          <w:sz w:val="28"/>
          <w:szCs w:val="28"/>
        </w:rPr>
      </w:pPr>
      <w:r w:rsidRPr="00DE0483">
        <w:rPr>
          <w:sz w:val="28"/>
          <w:szCs w:val="28"/>
        </w:rPr>
        <w:t>2. СРОКИ ВЫПОЛНЕНИЯ РАБОТ</w:t>
      </w:r>
      <w:r w:rsidR="00AD3C78">
        <w:rPr>
          <w:sz w:val="28"/>
          <w:szCs w:val="28"/>
        </w:rPr>
        <w:t>.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>2.1. Нача</w:t>
      </w:r>
      <w:r w:rsidR="00E97698">
        <w:t>ло выполнения работ – август месяц 2018 года.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 xml:space="preserve">Окончание выполнения работ </w:t>
      </w:r>
      <w:r w:rsidR="00E97698">
        <w:t>– сентябрь месяц 2018 года.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>2.</w:t>
      </w:r>
      <w:r w:rsidR="00E97698">
        <w:t>2</w:t>
      </w:r>
      <w:r w:rsidRPr="00DE0483">
        <w:t>. Сроки строительства подлежат пересмотру в случае:</w:t>
      </w:r>
    </w:p>
    <w:p w:rsidR="00D522BD" w:rsidRDefault="00D522BD" w:rsidP="00E97698">
      <w:pPr>
        <w:pStyle w:val="aa"/>
        <w:ind w:firstLine="567"/>
        <w:jc w:val="both"/>
      </w:pPr>
      <w:r w:rsidRPr="00DE0483">
        <w:t>Срок строительства продлевается по соглашению Сторон с учетом продолжительности действия обстоятельств, препятствующих исполнению обязательств в порядке, определенном настоящим договором.</w:t>
      </w:r>
    </w:p>
    <w:p w:rsidR="00E97698" w:rsidRPr="00DE0483" w:rsidRDefault="00E97698" w:rsidP="00E97698">
      <w:pPr>
        <w:pStyle w:val="aa"/>
        <w:ind w:firstLine="567"/>
        <w:jc w:val="both"/>
      </w:pPr>
    </w:p>
    <w:p w:rsidR="00D522BD" w:rsidRDefault="00D522BD" w:rsidP="000273D0">
      <w:pPr>
        <w:pStyle w:val="aa"/>
        <w:ind w:firstLine="567"/>
        <w:jc w:val="center"/>
      </w:pPr>
      <w:r w:rsidRPr="00DE0483">
        <w:t>3. СТОИМОСТЬ СТРОИТЕЛЬСТВА ОБЪЕКТА</w:t>
      </w:r>
      <w:r w:rsidR="00E97698">
        <w:t>.</w:t>
      </w:r>
    </w:p>
    <w:p w:rsidR="000273D0" w:rsidRPr="00DE0483" w:rsidRDefault="000273D0" w:rsidP="000273D0">
      <w:pPr>
        <w:pStyle w:val="aa"/>
        <w:ind w:firstLine="567"/>
        <w:jc w:val="center"/>
      </w:pPr>
    </w:p>
    <w:p w:rsidR="00D522BD" w:rsidRPr="00DE0483" w:rsidRDefault="00D522BD" w:rsidP="00E97698">
      <w:pPr>
        <w:pStyle w:val="aa"/>
        <w:ind w:firstLine="567"/>
        <w:jc w:val="both"/>
      </w:pPr>
      <w:bookmarkStart w:id="2" w:name="a57"/>
      <w:bookmarkEnd w:id="2"/>
      <w:r w:rsidRPr="00DE0483">
        <w:t xml:space="preserve">3.1. Стоимость строительства объекта по настоящему </w:t>
      </w:r>
      <w:r w:rsidRPr="00DE0483">
        <w:rPr>
          <w:rStyle w:val="HTML"/>
          <w:rFonts w:eastAsiaTheme="majorEastAsia"/>
        </w:rPr>
        <w:t>договору</w:t>
      </w:r>
      <w:r w:rsidRPr="00DE0483">
        <w:t xml:space="preserve"> определена на основании цены предложения </w:t>
      </w:r>
      <w:r w:rsidRPr="00DE0483">
        <w:rPr>
          <w:rStyle w:val="HTML"/>
          <w:rFonts w:eastAsiaTheme="majorEastAsia"/>
        </w:rPr>
        <w:t>Подрядчика</w:t>
      </w:r>
      <w:r w:rsidRPr="00DE0483">
        <w:t xml:space="preserve">, выбранной Заказчиком, и в соответствии с протоколом согласования </w:t>
      </w:r>
      <w:r w:rsidRPr="00DE0483">
        <w:rPr>
          <w:rStyle w:val="HTML"/>
          <w:rFonts w:eastAsiaTheme="majorEastAsia"/>
        </w:rPr>
        <w:t>договорной</w:t>
      </w:r>
      <w:r w:rsidRPr="00DE0483">
        <w:t xml:space="preserve"> цены, являющимся приложением к настоящему договору, и составляет __________________________ </w:t>
      </w:r>
      <w:proofErr w:type="spellStart"/>
      <w:r w:rsidRPr="00DE0483">
        <w:t>бел</w:t>
      </w:r>
      <w:proofErr w:type="gramStart"/>
      <w:r w:rsidRPr="00DE0483">
        <w:t>.р</w:t>
      </w:r>
      <w:proofErr w:type="gramEnd"/>
      <w:r w:rsidRPr="00DE0483">
        <w:t>уб</w:t>
      </w:r>
      <w:proofErr w:type="spellEnd"/>
      <w:r w:rsidRPr="00DE0483">
        <w:t>.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 xml:space="preserve">Указанная стоимость определена без учета стоимости оборудования, проектной документации, приобретение и разработка которых Заказчиком могут быть поручены </w:t>
      </w:r>
      <w:r w:rsidRPr="00DE0483">
        <w:rPr>
          <w:rStyle w:val="HTML"/>
          <w:rFonts w:eastAsiaTheme="majorEastAsia"/>
        </w:rPr>
        <w:t>Подрядчику</w:t>
      </w:r>
      <w:r w:rsidRPr="00DE0483">
        <w:t xml:space="preserve">, и поставляемых Заказчиком </w:t>
      </w:r>
      <w:r w:rsidRPr="00DE0483">
        <w:lastRenderedPageBreak/>
        <w:t xml:space="preserve">строительных материалов, изделий, конструкций по прилагаемому к настоящему </w:t>
      </w:r>
      <w:r w:rsidRPr="00DE0483">
        <w:rPr>
          <w:rStyle w:val="HTML"/>
          <w:rFonts w:eastAsiaTheme="majorEastAsia"/>
        </w:rPr>
        <w:t>договору</w:t>
      </w:r>
      <w:r w:rsidRPr="00DE0483">
        <w:t xml:space="preserve"> перечню.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>3.2. Указанная в п.3.1 настоящего договора стоимость строительства объекта (строительных работ) является неизменной до завершения строительства. Стоимость строительства объекта (строительных работ) изменяется в случаях изменения: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>- по инициативе Заказчика в установленном порядке проектной документации;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 xml:space="preserve">- налогового законодательства в части налогов и отчислений в доходы соответствующих бюджетов и (или) привлечения субподрядных организаций с иной системой налогообложения по сравнению </w:t>
      </w:r>
      <w:proofErr w:type="gramStart"/>
      <w:r w:rsidRPr="00DE0483">
        <w:t>с</w:t>
      </w:r>
      <w:proofErr w:type="gramEnd"/>
      <w:r w:rsidRPr="00DE0483">
        <w:t xml:space="preserve"> учтенной в неизменной цене;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>- стоимости материалов, изделий и конструкций, эксплуатации машин и механизмов по сравнению с их стоимостью, учтенной в неизменной цене, при условии представления Подрядчиком доказательств отсутствия возможности их приобретения по стоимости, учтенной в неизменной цене;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>- прогнозных индексов цен в строительстве, утверждаемых в установленном порядке;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>- индексов цен на строительно-монтажные работы по данным Национального статистического комитета РБ за период строительства, предусмотренный настоящим договором, по сравнению с прогнозным, учтенным при формировании неизменной цены более чем на 2 процентных пункта;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>- сроков строительства, предусмотренных настоящим договором, по причине несвоевременного финансирования строительства Заказчиком.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 xml:space="preserve">3.3. В случае выявления в процессе строительства необходимости выполнения работ (услуг), не предусмотренных в проектной документации, неизменная цена по настоящему </w:t>
      </w:r>
      <w:r w:rsidRPr="00DE0483">
        <w:rPr>
          <w:rStyle w:val="HTML"/>
          <w:rFonts w:eastAsiaTheme="majorEastAsia"/>
        </w:rPr>
        <w:t>договору</w:t>
      </w:r>
      <w:r w:rsidRPr="00DE0483">
        <w:t xml:space="preserve"> подлежит увеличению на стоимость дополнительных работ на основании трехстороннего акта, подписанного Заказчиком, </w:t>
      </w:r>
      <w:r w:rsidRPr="00DE0483">
        <w:rPr>
          <w:rStyle w:val="HTML"/>
          <w:rFonts w:eastAsiaTheme="majorEastAsia"/>
        </w:rPr>
        <w:t>Подрядчиком</w:t>
      </w:r>
      <w:r w:rsidRPr="00DE0483">
        <w:t xml:space="preserve"> и разработчиком проектной документации, и отражению в актах сдачи-приемки выполненных строительных и иных специальных монтажных работ. Стоимость дополнительных работ должна быть подтверждена в установленном порядке разработчиком проектной документации.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 xml:space="preserve">3.4. В случае внесения Заказчиком изменений в проектную документацию, которые влекут увеличение стоимости строительства объекта (выполнения строительных работ) не менее чем на 10 % либо изменение характера работ, пересмотр сметы допускается только с согласия </w:t>
      </w:r>
      <w:r w:rsidRPr="00DE0483">
        <w:rPr>
          <w:rStyle w:val="HTML"/>
          <w:rFonts w:eastAsiaTheme="majorEastAsia"/>
        </w:rPr>
        <w:t>Подрядчика</w:t>
      </w:r>
      <w:r w:rsidRPr="00DE0483">
        <w:t xml:space="preserve">. При отсутствии такого согласия </w:t>
      </w:r>
      <w:r w:rsidRPr="00DE0483">
        <w:rPr>
          <w:rStyle w:val="HTML"/>
          <w:rFonts w:eastAsiaTheme="majorEastAsia"/>
        </w:rPr>
        <w:t>Подрядчик</w:t>
      </w:r>
      <w:r w:rsidRPr="00DE0483">
        <w:t xml:space="preserve"> может требовать расторжения настоящего </w:t>
      </w:r>
      <w:r w:rsidRPr="00DE0483">
        <w:rPr>
          <w:rStyle w:val="HTML"/>
          <w:rFonts w:eastAsiaTheme="majorEastAsia"/>
        </w:rPr>
        <w:t>договора</w:t>
      </w:r>
      <w:r w:rsidRPr="00DE0483">
        <w:t xml:space="preserve"> в связи с существенным изменением условий </w:t>
      </w:r>
      <w:r w:rsidRPr="00DE0483">
        <w:rPr>
          <w:rStyle w:val="HTML"/>
          <w:rFonts w:eastAsiaTheme="majorEastAsia"/>
        </w:rPr>
        <w:t>договора</w:t>
      </w:r>
      <w:r w:rsidRPr="00DE0483">
        <w:t>.</w:t>
      </w:r>
    </w:p>
    <w:p w:rsidR="00D522BD" w:rsidRPr="00DE0483" w:rsidRDefault="00D522BD" w:rsidP="00E97698">
      <w:pPr>
        <w:pStyle w:val="aa"/>
        <w:ind w:firstLine="567"/>
        <w:jc w:val="both"/>
      </w:pPr>
      <w:r w:rsidRPr="00DE0483">
        <w:t>3.5. Изменение стоимости строительства объекта</w:t>
      </w:r>
      <w:r w:rsidR="00E97698">
        <w:t xml:space="preserve"> </w:t>
      </w:r>
      <w:r w:rsidRPr="00DE0483">
        <w:t xml:space="preserve">по отношению </w:t>
      </w:r>
      <w:proofErr w:type="gramStart"/>
      <w:r w:rsidRPr="00DE0483">
        <w:t>к</w:t>
      </w:r>
      <w:proofErr w:type="gramEnd"/>
      <w:r w:rsidRPr="00DE0483">
        <w:t xml:space="preserve"> предусмотренной в </w:t>
      </w:r>
      <w:r w:rsidRPr="00DE0483">
        <w:rPr>
          <w:rFonts w:eastAsiaTheme="majorEastAsia"/>
        </w:rPr>
        <w:t>п.3.1</w:t>
      </w:r>
      <w:r w:rsidRPr="00DE0483">
        <w:t xml:space="preserve"> настоящего договора осуществляется в порядке, определенном в </w:t>
      </w:r>
      <w:r w:rsidRPr="00DE0483">
        <w:rPr>
          <w:rFonts w:eastAsiaTheme="majorEastAsia"/>
        </w:rPr>
        <w:t>п.9.3</w:t>
      </w:r>
      <w:r w:rsidRPr="00DE0483">
        <w:t xml:space="preserve"> настоящего договора.</w:t>
      </w:r>
    </w:p>
    <w:p w:rsidR="000273D0" w:rsidRDefault="00D522BD" w:rsidP="00E97698">
      <w:pPr>
        <w:pStyle w:val="aa"/>
        <w:ind w:firstLine="567"/>
        <w:jc w:val="both"/>
      </w:pPr>
      <w:r w:rsidRPr="00DE0483">
        <w:lastRenderedPageBreak/>
        <w:t>3.6. Источники финансирования собственные средства Заказчика</w:t>
      </w:r>
      <w:r w:rsidR="000273D0">
        <w:t>.</w:t>
      </w:r>
    </w:p>
    <w:p w:rsidR="000273D0" w:rsidRDefault="000273D0" w:rsidP="000273D0">
      <w:pPr>
        <w:pStyle w:val="aa"/>
        <w:ind w:firstLine="567"/>
        <w:jc w:val="both"/>
      </w:pPr>
    </w:p>
    <w:p w:rsidR="00D522BD" w:rsidRDefault="00D522BD" w:rsidP="000273D0">
      <w:pPr>
        <w:pStyle w:val="aa"/>
        <w:ind w:firstLine="567"/>
        <w:jc w:val="center"/>
      </w:pPr>
      <w:r w:rsidRPr="00DE0483">
        <w:t>4. ПОРЯДОК РАСЧЕТОВ ЗА ВЫПОЛНЕННЫЕ РАБОТЫ</w:t>
      </w:r>
      <w:r w:rsidR="000273D0">
        <w:t>.</w:t>
      </w:r>
    </w:p>
    <w:p w:rsidR="000273D0" w:rsidRPr="00DE0483" w:rsidRDefault="000273D0" w:rsidP="000273D0">
      <w:pPr>
        <w:pStyle w:val="aa"/>
        <w:ind w:firstLine="567"/>
        <w:jc w:val="both"/>
      </w:pPr>
    </w:p>
    <w:p w:rsidR="00D522BD" w:rsidRPr="00DE0483" w:rsidRDefault="00D522BD" w:rsidP="000273D0">
      <w:pPr>
        <w:pStyle w:val="aa"/>
        <w:ind w:firstLine="567"/>
        <w:jc w:val="both"/>
      </w:pPr>
      <w:r w:rsidRPr="00DE0483">
        <w:t xml:space="preserve">4.1. За расчетный период </w:t>
      </w:r>
      <w:r w:rsidR="008A3478" w:rsidRPr="00DE0483">
        <w:t xml:space="preserve">для строительства объекта </w:t>
      </w:r>
      <w:r w:rsidRPr="00DE0483">
        <w:t xml:space="preserve">принимается </w:t>
      </w:r>
      <w:r w:rsidR="008A3478">
        <w:t>календарный месяц.</w:t>
      </w:r>
    </w:p>
    <w:p w:rsidR="00D522BD" w:rsidRPr="00DE0483" w:rsidRDefault="00D522BD" w:rsidP="000273D0">
      <w:pPr>
        <w:pStyle w:val="aa"/>
        <w:ind w:firstLine="567"/>
        <w:jc w:val="both"/>
      </w:pPr>
      <w:r w:rsidRPr="00DE0483">
        <w:t>4.2. Основанием для расчетов за выполненные строительные работы является подписанная уполномоченными представителями Заказчика и Подрядчика справка о стоимости выполненных работ и затратах (форма С-3), составленная на основании акта сдачи-приемки выполненных строительных и иных специальных монтажных работ С-2.</w:t>
      </w:r>
    </w:p>
    <w:p w:rsidR="00D522BD" w:rsidRPr="00DE0483" w:rsidRDefault="00D522BD" w:rsidP="000273D0">
      <w:pPr>
        <w:pStyle w:val="aa"/>
        <w:ind w:firstLine="567"/>
        <w:jc w:val="both"/>
      </w:pPr>
      <w:r w:rsidRPr="00DE0483">
        <w:t xml:space="preserve">4.3. Заказчик обязан не позднее </w:t>
      </w:r>
      <w:r w:rsidR="008A3478">
        <w:t>1</w:t>
      </w:r>
      <w:r w:rsidRPr="00DE0483">
        <w:t xml:space="preserve">5 рабочих дней рассмотреть представленные Подрядчиком документы, заверить их подписью и печатью. При несогласии с данными, отраженными в представленных документах, Заказчик возвращает их с мотивированным отказом в письменной форме в указанный срок. В этом случае Подрядчик оформляет в установленном порядке и предъявляет Заказчику документы для оплаты стоимости выполненных строительных работ в той не оспариваемой Сторонами части, которая подлежит рассмотрению и подписанию Заказчиком не позднее </w:t>
      </w:r>
      <w:r w:rsidR="008A3478">
        <w:t>15 рабочих</w:t>
      </w:r>
      <w:r w:rsidRPr="00DE0483">
        <w:t xml:space="preserve"> дней.</w:t>
      </w:r>
    </w:p>
    <w:p w:rsidR="00D522BD" w:rsidRPr="00DE0483" w:rsidRDefault="00D522BD" w:rsidP="000273D0">
      <w:pPr>
        <w:pStyle w:val="aa"/>
        <w:ind w:firstLine="567"/>
        <w:jc w:val="both"/>
      </w:pPr>
      <w:r w:rsidRPr="00DE0483">
        <w:t>Оспариваемая Заказчиком часть подлежит оплате после урегулирования разногласий.</w:t>
      </w:r>
    </w:p>
    <w:p w:rsidR="00D522BD" w:rsidRPr="00DE0483" w:rsidRDefault="00D522BD" w:rsidP="000273D0">
      <w:pPr>
        <w:pStyle w:val="aa"/>
        <w:ind w:firstLine="567"/>
        <w:jc w:val="both"/>
      </w:pPr>
      <w:r w:rsidRPr="00DE0483">
        <w:t xml:space="preserve">Определенный настоящим пунктом порядок применяется к п.4.7 </w:t>
      </w:r>
      <w:r w:rsidRPr="00DE0483">
        <w:rPr>
          <w:rStyle w:val="HTML"/>
          <w:rFonts w:eastAsiaTheme="majorEastAsia"/>
        </w:rPr>
        <w:t>договора</w:t>
      </w:r>
      <w:r w:rsidRPr="00DE0483">
        <w:t>.</w:t>
      </w:r>
    </w:p>
    <w:p w:rsidR="00D522BD" w:rsidRPr="00DE0483" w:rsidRDefault="00D522BD" w:rsidP="000273D0">
      <w:pPr>
        <w:pStyle w:val="aa"/>
        <w:ind w:firstLine="567"/>
        <w:jc w:val="both"/>
      </w:pPr>
      <w:r w:rsidRPr="00DE0483">
        <w:t xml:space="preserve">4.5. Заказчик осуществляет </w:t>
      </w:r>
      <w:r w:rsidR="00D54DF0">
        <w:t xml:space="preserve">предоплату, до начала выполнения работ, </w:t>
      </w:r>
      <w:r w:rsidRPr="00DE0483">
        <w:t>выплату Подрядчику целевых авансов на приобретение материальных ресурсов</w:t>
      </w:r>
      <w:r w:rsidR="008A3478">
        <w:t xml:space="preserve"> </w:t>
      </w:r>
      <w:r w:rsidR="00D54DF0">
        <w:t>в размере 100 процентов стоимости,</w:t>
      </w:r>
      <w:r w:rsidR="008A3478">
        <w:t xml:space="preserve"> на о</w:t>
      </w:r>
      <w:r w:rsidR="00D54DF0">
        <w:t>сновании счет фактур Подрядчика, в</w:t>
      </w:r>
      <w:r w:rsidRPr="00DE0483">
        <w:t xml:space="preserve"> таком случае </w:t>
      </w:r>
      <w:r w:rsidRPr="00DE0483">
        <w:rPr>
          <w:rStyle w:val="HTML"/>
          <w:rFonts w:eastAsiaTheme="majorEastAsia"/>
        </w:rPr>
        <w:t>Подрядчик</w:t>
      </w:r>
      <w:r w:rsidRPr="00DE0483">
        <w:t xml:space="preserve"> </w:t>
      </w:r>
      <w:r w:rsidR="00D54DF0">
        <w:t xml:space="preserve"> дополнительно предоставляет</w:t>
      </w:r>
      <w:r w:rsidRPr="00DE0483">
        <w:t xml:space="preserve"> Заказчику заявку с указанием наименования поставщика, приобретаемых материалов, размеров и сроков оплаты с приложением копии </w:t>
      </w:r>
      <w:r w:rsidRPr="00DE0483">
        <w:rPr>
          <w:rStyle w:val="HTML"/>
          <w:rFonts w:eastAsiaTheme="majorEastAsia"/>
        </w:rPr>
        <w:t>договор</w:t>
      </w:r>
      <w:r w:rsidR="00D54DF0">
        <w:rPr>
          <w:rStyle w:val="HTML"/>
          <w:rFonts w:eastAsiaTheme="majorEastAsia"/>
        </w:rPr>
        <w:t>ов</w:t>
      </w:r>
      <w:r w:rsidRPr="00DE0483">
        <w:t xml:space="preserve"> поставки</w:t>
      </w:r>
      <w:r w:rsidR="00D54DF0">
        <w:t>.</w:t>
      </w:r>
      <w:bookmarkStart w:id="3" w:name="_GoBack"/>
      <w:bookmarkEnd w:id="3"/>
    </w:p>
    <w:p w:rsidR="00D522BD" w:rsidRPr="00DE0483" w:rsidRDefault="00D522BD" w:rsidP="000273D0">
      <w:pPr>
        <w:pStyle w:val="aa"/>
        <w:ind w:firstLine="567"/>
        <w:jc w:val="both"/>
      </w:pPr>
      <w:r w:rsidRPr="00DE0483">
        <w:t xml:space="preserve">4.6. Неиспользованные или использованные </w:t>
      </w:r>
      <w:r w:rsidRPr="00DE0483">
        <w:rPr>
          <w:rStyle w:val="HTML"/>
          <w:rFonts w:eastAsiaTheme="majorEastAsia"/>
        </w:rPr>
        <w:t>Подрядчиком</w:t>
      </w:r>
      <w:r w:rsidRPr="00DE0483">
        <w:t xml:space="preserve"> не по назначению целевые авансы подлежат возврату Заказчику в трехдневный срок по его требованию с уплатой процентов за пользование чужими денежными средствами.</w:t>
      </w:r>
    </w:p>
    <w:p w:rsidR="00D522BD" w:rsidRPr="00DE0483" w:rsidRDefault="00D522BD" w:rsidP="000273D0">
      <w:pPr>
        <w:pStyle w:val="aa"/>
        <w:ind w:firstLine="567"/>
        <w:jc w:val="both"/>
      </w:pPr>
      <w:r w:rsidRPr="00DE0483">
        <w:t>4.7. Заказчик производит оплату выполненных строительных работ</w:t>
      </w:r>
      <w:r w:rsidR="00D54DF0">
        <w:t xml:space="preserve"> в течени</w:t>
      </w:r>
      <w:proofErr w:type="gramStart"/>
      <w:r w:rsidR="00D54DF0">
        <w:t>и</w:t>
      </w:r>
      <w:proofErr w:type="gramEnd"/>
      <w:r w:rsidR="00D54DF0">
        <w:t xml:space="preserve"> 30 календарных дней с момента подписания акта приемки выполненных работ.</w:t>
      </w:r>
    </w:p>
    <w:p w:rsidR="00D522BD" w:rsidRPr="00DE0483" w:rsidRDefault="00D522BD" w:rsidP="000273D0">
      <w:pPr>
        <w:pStyle w:val="aa"/>
        <w:ind w:firstLine="567"/>
        <w:jc w:val="both"/>
      </w:pPr>
      <w:r w:rsidRPr="00DE0483">
        <w:t>Сумма средств, подлежащих уплате за выполненные строительные работы, определяется за вычетом ранее полученных Подрядчиком текущих авансов</w:t>
      </w:r>
      <w:r w:rsidR="00D54DF0">
        <w:t>.</w:t>
      </w:r>
    </w:p>
    <w:p w:rsidR="00D522BD" w:rsidRPr="00DE0483" w:rsidRDefault="00D522BD" w:rsidP="000273D0">
      <w:pPr>
        <w:pStyle w:val="aa"/>
        <w:ind w:firstLine="567"/>
        <w:jc w:val="both"/>
      </w:pPr>
      <w:r w:rsidRPr="00DE0483">
        <w:t xml:space="preserve">4.8. Выполненные строительные работы ненадлежащего качества оплате не подлежат, не оплачиваются до устранения дефектов и последующие технологически связанные с ними строительные работы. После устранения </w:t>
      </w:r>
      <w:proofErr w:type="gramStart"/>
      <w:r w:rsidRPr="00DE0483">
        <w:lastRenderedPageBreak/>
        <w:t>дефектов</w:t>
      </w:r>
      <w:proofErr w:type="gramEnd"/>
      <w:r w:rsidRPr="00DE0483">
        <w:t xml:space="preserve"> ранее выполненные строительные работы ненадлежащего качества и последующие технологически связанные с ними строительные работы подлежат оплате по ценам, действовавшим на первоначально установленную настоящим </w:t>
      </w:r>
      <w:r w:rsidRPr="00DE0483">
        <w:rPr>
          <w:rStyle w:val="HTML"/>
          <w:rFonts w:eastAsiaTheme="majorEastAsia"/>
        </w:rPr>
        <w:t>договором</w:t>
      </w:r>
      <w:r w:rsidR="00D54DF0">
        <w:rPr>
          <w:rStyle w:val="HTML"/>
          <w:rFonts w:eastAsiaTheme="majorEastAsia"/>
        </w:rPr>
        <w:t xml:space="preserve"> </w:t>
      </w:r>
      <w:r w:rsidRPr="00DE0483">
        <w:t xml:space="preserve"> (графиком производства работ) дату их выполнения.</w:t>
      </w:r>
    </w:p>
    <w:p w:rsidR="00D54DF0" w:rsidRDefault="00D522BD" w:rsidP="000273D0">
      <w:pPr>
        <w:pStyle w:val="aa"/>
        <w:ind w:firstLine="567"/>
        <w:jc w:val="both"/>
      </w:pPr>
      <w:r w:rsidRPr="00DE0483">
        <w:t xml:space="preserve">4.9. При срыве по вине </w:t>
      </w:r>
      <w:r w:rsidRPr="00DE0483">
        <w:rPr>
          <w:rStyle w:val="HTML"/>
          <w:rFonts w:eastAsiaTheme="majorEastAsia"/>
        </w:rPr>
        <w:t>Подрядчика</w:t>
      </w:r>
      <w:r w:rsidRPr="00DE0483">
        <w:t xml:space="preserve"> срока строительства объекта (выполнения строительных работ), установленного настоящим договором, строительные работы, выполненные после указанного срока, оплачиваются по ценам, действовавшим на установленную договором дату их завершения</w:t>
      </w:r>
      <w:r w:rsidR="00D54DF0">
        <w:t>.</w:t>
      </w:r>
      <w:r w:rsidRPr="00DE0483">
        <w:t xml:space="preserve"> </w:t>
      </w:r>
    </w:p>
    <w:p w:rsidR="00D54DF0" w:rsidRDefault="00D522BD" w:rsidP="000273D0">
      <w:pPr>
        <w:pStyle w:val="aa"/>
        <w:ind w:firstLine="567"/>
        <w:jc w:val="both"/>
      </w:pPr>
      <w:r w:rsidRPr="00DE0483">
        <w:t>4.10. В случае нарушения установленного срока перечисления аванса или оплаты выполненных строительных работ Подрядчик с согласия Заказчика вправе привлечь кредитные ресурсы с последующим возмещением Заказчиком расходов, связанных с привлечением этих ресурсов</w:t>
      </w:r>
      <w:r w:rsidR="00D54DF0">
        <w:t>.</w:t>
      </w:r>
      <w:r w:rsidRPr="00DE0483">
        <w:t xml:space="preserve"> </w:t>
      </w:r>
    </w:p>
    <w:p w:rsidR="00D522BD" w:rsidRDefault="00D522BD" w:rsidP="000273D0">
      <w:pPr>
        <w:pStyle w:val="aa"/>
        <w:ind w:firstLine="567"/>
        <w:jc w:val="both"/>
      </w:pPr>
      <w:r w:rsidRPr="00DE0483">
        <w:t xml:space="preserve">4.11. Снижение (превышение) фактической стоимости строительства объекта (выполнения строительных работ) по сравнению с </w:t>
      </w:r>
      <w:r w:rsidRPr="00DE0483">
        <w:rPr>
          <w:rStyle w:val="HTML"/>
          <w:rFonts w:eastAsiaTheme="majorEastAsia"/>
        </w:rPr>
        <w:t>договорной</w:t>
      </w:r>
      <w:r w:rsidRPr="00DE0483">
        <w:t xml:space="preserve"> (контрактной) ценой при достижении потребительских и качественных характеристик объекта относится </w:t>
      </w:r>
      <w:r w:rsidRPr="00DE0483">
        <w:rPr>
          <w:rStyle w:val="HTML"/>
          <w:rFonts w:eastAsiaTheme="majorEastAsia"/>
        </w:rPr>
        <w:t>Подрядчиком</w:t>
      </w:r>
      <w:r w:rsidRPr="00DE0483">
        <w:t xml:space="preserve"> на финансовые результаты его деятельности</w:t>
      </w:r>
      <w:r w:rsidR="00D54DF0">
        <w:t>.</w:t>
      </w:r>
    </w:p>
    <w:p w:rsidR="00D54DF0" w:rsidRPr="00DE0483" w:rsidRDefault="00D54DF0" w:rsidP="000273D0">
      <w:pPr>
        <w:pStyle w:val="aa"/>
        <w:ind w:firstLine="567"/>
        <w:jc w:val="both"/>
      </w:pPr>
    </w:p>
    <w:p w:rsidR="00D522BD" w:rsidRDefault="00D522BD" w:rsidP="00756C6C">
      <w:pPr>
        <w:pStyle w:val="aa"/>
        <w:jc w:val="center"/>
      </w:pPr>
      <w:r w:rsidRPr="00DE0483">
        <w:t>5. ПРАВА И ОБЯЗАННОСТИ СТОРОН</w:t>
      </w:r>
      <w:r w:rsidR="00756C6C">
        <w:t>.</w:t>
      </w:r>
    </w:p>
    <w:p w:rsidR="00756C6C" w:rsidRPr="00DE0483" w:rsidRDefault="00756C6C" w:rsidP="00756C6C">
      <w:pPr>
        <w:pStyle w:val="aa"/>
        <w:jc w:val="center"/>
      </w:pP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5.1. Права и обязанности Сторон определяются исходя из условий настоящего договора. При их выполнении Стороны руководствуются настоящим договором, законодательством Республики Беларусь, строительными нормами и правилами, государственными стандартами Республики Беларусь, нормативными актами Республики Беларусь, утвержденной проектной документацией.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 xml:space="preserve">5.2. В соответствии с настоящим </w:t>
      </w:r>
      <w:r w:rsidRPr="00DE0483">
        <w:rPr>
          <w:rStyle w:val="HTML"/>
          <w:rFonts w:eastAsiaTheme="majorEastAsia"/>
        </w:rPr>
        <w:t>договором</w:t>
      </w:r>
      <w:r w:rsidRPr="00DE0483">
        <w:t xml:space="preserve"> Заказчик обязуется: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 xml:space="preserve">5.2.1. выполнять условия </w:t>
      </w:r>
      <w:r w:rsidRPr="00DE0483">
        <w:rPr>
          <w:rStyle w:val="HTML"/>
          <w:rFonts w:eastAsiaTheme="majorEastAsia"/>
        </w:rPr>
        <w:t>договора</w:t>
      </w:r>
      <w:r w:rsidRPr="00DE0483">
        <w:t>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 xml:space="preserve">5.2.2. в срок </w:t>
      </w:r>
      <w:proofErr w:type="gramStart"/>
      <w:r w:rsidRPr="00DE0483">
        <w:t>до</w:t>
      </w:r>
      <w:proofErr w:type="gramEnd"/>
      <w:r w:rsidRPr="00DE0483">
        <w:t xml:space="preserve"> _________________ передать </w:t>
      </w:r>
      <w:proofErr w:type="gramStart"/>
      <w:r w:rsidRPr="00DE0483">
        <w:rPr>
          <w:rStyle w:val="HTML"/>
          <w:rFonts w:eastAsiaTheme="majorEastAsia"/>
        </w:rPr>
        <w:t>Подрядчику</w:t>
      </w:r>
      <w:proofErr w:type="gramEnd"/>
      <w:r w:rsidRPr="00DE0483">
        <w:t xml:space="preserve"> проектную документацию в количестве ___ экземпляров;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5.2.3. передать Подрядчику по акту до начала работ в согласованные с ним сроки следующие документы: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- проектную документацию;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- разрешение на производство работ;</w:t>
      </w:r>
    </w:p>
    <w:p w:rsidR="00D522BD" w:rsidRPr="00DE0483" w:rsidRDefault="00D522BD" w:rsidP="00756C6C">
      <w:pPr>
        <w:pStyle w:val="aa"/>
        <w:ind w:firstLine="567"/>
        <w:jc w:val="both"/>
      </w:pPr>
      <w:proofErr w:type="gramStart"/>
      <w:r w:rsidRPr="00DE0483">
        <w:t>- разрешения соответствующих органов на производство работ в охранных зонах электрических сетей, линий связи, магистральных трубопроводов, эксплуатируемых участков железных и автомобильных дорог, на проезжей части городских дорог, в местах прохождения подземных коммуникаций, на вырубку леса, вырубку или пересадку декоративных и плодовых кустарников и деревьев, снос и перенос зданий и сооружений, инженерных и транспортных коммуникаций, препятствующих строительству;</w:t>
      </w:r>
      <w:proofErr w:type="gramEnd"/>
    </w:p>
    <w:p w:rsidR="00D522BD" w:rsidRPr="00DE0483" w:rsidRDefault="00D522BD" w:rsidP="00756C6C">
      <w:pPr>
        <w:pStyle w:val="aa"/>
        <w:ind w:firstLine="567"/>
        <w:jc w:val="both"/>
      </w:pPr>
      <w:r w:rsidRPr="00DE0483">
        <w:lastRenderedPageBreak/>
        <w:t>- техническую документацию на геодезическую разбивочную основу для строительства и закрепленные на строительной площадке пункты и знаки разбивочной геодезической основы с освидетельствованием их в натуре;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 xml:space="preserve">5.2.4. передать Подрядчику строительную площадку (фронт работ) не </w:t>
      </w:r>
      <w:proofErr w:type="gramStart"/>
      <w:r w:rsidRPr="00DE0483">
        <w:t>позднее</w:t>
      </w:r>
      <w:proofErr w:type="gramEnd"/>
      <w:r w:rsidRPr="00DE0483">
        <w:t xml:space="preserve"> чем за ____ дня до начала строительства объекта (или производства строительных работ);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5.2.</w:t>
      </w:r>
      <w:r w:rsidR="003E6176">
        <w:t>5</w:t>
      </w:r>
      <w:r w:rsidRPr="00DE0483">
        <w:t>. обеспечить осуществление авторского надзора;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5.2.</w:t>
      </w:r>
      <w:r w:rsidR="003E6176">
        <w:t>6</w:t>
      </w:r>
      <w:r w:rsidRPr="00DE0483">
        <w:t>. осуществлять технический надзор самостоятельно или путем заключения договора с инженером (инженерной организацией);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5.2.</w:t>
      </w:r>
      <w:r w:rsidR="008D3409">
        <w:t>7</w:t>
      </w:r>
      <w:r w:rsidRPr="00DE0483">
        <w:t>. обеспечивать финансирование строительства, принимать и своевременно оплачивать в установленном порядке выполненные строительные работы;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5.2.</w:t>
      </w:r>
      <w:r w:rsidR="008D3409">
        <w:t>8</w:t>
      </w:r>
      <w:r w:rsidRPr="00DE0483">
        <w:t xml:space="preserve">. при выявлении строительных работ ненадлежащего качества в течение </w:t>
      </w:r>
      <w:r w:rsidR="008D3409">
        <w:t>5 рабочих</w:t>
      </w:r>
      <w:r w:rsidRPr="00DE0483">
        <w:t xml:space="preserve"> дней составлять в произвольной форме акт с указанием перечня строительных работ ненадлежащего качества и сроков их устранения и направлять его </w:t>
      </w:r>
      <w:r w:rsidRPr="00DE0483">
        <w:rPr>
          <w:rStyle w:val="HTML"/>
          <w:rFonts w:eastAsiaTheme="majorEastAsia"/>
        </w:rPr>
        <w:t>Подрядчику</w:t>
      </w:r>
      <w:r w:rsidRPr="00DE0483">
        <w:t>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5.2.</w:t>
      </w:r>
      <w:r w:rsidR="008D3409">
        <w:t>9</w:t>
      </w:r>
      <w:r w:rsidRPr="00DE0483">
        <w:t xml:space="preserve">. содействовать </w:t>
      </w:r>
      <w:r w:rsidRPr="00DE0483">
        <w:rPr>
          <w:rStyle w:val="HTML"/>
          <w:rFonts w:eastAsiaTheme="majorEastAsia"/>
        </w:rPr>
        <w:t>Подрядчику</w:t>
      </w:r>
      <w:r w:rsidRPr="00DE0483">
        <w:t xml:space="preserve"> в выполнении строительных работ, принимать меры по устранению препятствий в исполнении </w:t>
      </w:r>
      <w:r w:rsidRPr="00DE0483">
        <w:rPr>
          <w:rStyle w:val="HTML"/>
          <w:rFonts w:eastAsiaTheme="majorEastAsia"/>
        </w:rPr>
        <w:t>договора</w:t>
      </w:r>
      <w:r w:rsidRPr="00DE0483">
        <w:t>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5.2.1</w:t>
      </w:r>
      <w:r w:rsidR="008D3409">
        <w:t>0</w:t>
      </w:r>
      <w:r w:rsidRPr="00DE0483">
        <w:t>. при внесении в проектную документацию изменений в согласованные с Подрядчиком сроки передать ему необходимое количество экземпляров измененной документации, возместить Подрядчику все затраты и убытки, связанные с внесением этих изменений, уточнить при необходимости по согласованию с Подрядчиком цену и сроки строительства объекта;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5.2.1</w:t>
      </w:r>
      <w:r w:rsidR="008D3409">
        <w:t>1</w:t>
      </w:r>
      <w:r w:rsidRPr="00DE0483">
        <w:t xml:space="preserve">. выплачивать неустойку и возмещать убытки </w:t>
      </w:r>
      <w:r w:rsidRPr="00DE0483">
        <w:rPr>
          <w:rStyle w:val="HTML"/>
          <w:rFonts w:eastAsiaTheme="majorEastAsia"/>
        </w:rPr>
        <w:t>Подрядчику</w:t>
      </w:r>
      <w:r w:rsidRPr="00DE0483">
        <w:t xml:space="preserve"> в случае неисполнения или ненадлежащего исполнения своих обязательств по </w:t>
      </w:r>
      <w:r w:rsidRPr="00DE0483">
        <w:rPr>
          <w:rStyle w:val="HTML"/>
          <w:rFonts w:eastAsiaTheme="majorEastAsia"/>
        </w:rPr>
        <w:t>договору</w:t>
      </w:r>
      <w:r w:rsidRPr="00DE0483">
        <w:t xml:space="preserve">, если не докажет, что нарушение условий </w:t>
      </w:r>
      <w:r w:rsidRPr="00DE0483">
        <w:rPr>
          <w:rStyle w:val="HTML"/>
          <w:rFonts w:eastAsiaTheme="majorEastAsia"/>
        </w:rPr>
        <w:t>договора</w:t>
      </w:r>
      <w:r w:rsidRPr="00DE0483">
        <w:t xml:space="preserve"> произошло не по его вине;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5.2.</w:t>
      </w:r>
      <w:r w:rsidR="00377A72">
        <w:t>12</w:t>
      </w:r>
      <w:r w:rsidRPr="00DE0483">
        <w:t xml:space="preserve">. в случае необходимости продления сроков строительства, предусмотренных проектной документацией, не </w:t>
      </w:r>
      <w:proofErr w:type="gramStart"/>
      <w:r w:rsidRPr="00DE0483">
        <w:t>позднее</w:t>
      </w:r>
      <w:proofErr w:type="gramEnd"/>
      <w:r w:rsidRPr="00DE0483">
        <w:t xml:space="preserve"> чем за 3 месяца (для объектов, сроки строительства которых менее 6 месяцев, не позднее чем за месяц) до окончания указанного в договоре срока строительства объекта обратиться в соответствующий орган с заявлением, содержащим предложение о новом сроке ввода объекта в эксплуатацию, и приложением к нему документов и сведений об </w:t>
      </w:r>
      <w:proofErr w:type="gramStart"/>
      <w:r w:rsidRPr="00DE0483">
        <w:t>объекте, содержащих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объекта;</w:t>
      </w:r>
      <w:proofErr w:type="gramEnd"/>
    </w:p>
    <w:p w:rsidR="00D522BD" w:rsidRPr="00DE0483" w:rsidRDefault="00D522BD" w:rsidP="00756C6C">
      <w:pPr>
        <w:pStyle w:val="aa"/>
        <w:ind w:firstLine="567"/>
        <w:jc w:val="both"/>
      </w:pPr>
      <w:proofErr w:type="gramStart"/>
      <w:r w:rsidRPr="00DE0483">
        <w:t>5.2.</w:t>
      </w:r>
      <w:r w:rsidR="00377A72">
        <w:t>13</w:t>
      </w:r>
      <w:r w:rsidRPr="00DE0483">
        <w:t xml:space="preserve">. из причитающихся к оплате подрядчику средств перечислить на специальный счет подрядчика денежные средства в размере 1,5 % стоимости строительных, специальных, монтажных работ (без учета налога на </w:t>
      </w:r>
      <w:r w:rsidRPr="00DE0483">
        <w:lastRenderedPageBreak/>
        <w:t>добавленную стоимость), выполненных подрядчиком в периоде, принятом за расчетный, и принятых Заказчиком.</w:t>
      </w:r>
      <w:proofErr w:type="gramEnd"/>
    </w:p>
    <w:p w:rsidR="00A42FF8" w:rsidRDefault="00D522BD" w:rsidP="00756C6C">
      <w:pPr>
        <w:pStyle w:val="aa"/>
        <w:ind w:firstLine="567"/>
        <w:jc w:val="both"/>
      </w:pPr>
      <w:r w:rsidRPr="00DE0483">
        <w:t xml:space="preserve">После ввода объекта в эксплуатацию в случае обращения подрядчика </w:t>
      </w:r>
      <w:r w:rsidR="00377A72">
        <w:t>в течени</w:t>
      </w:r>
      <w:proofErr w:type="gramStart"/>
      <w:r w:rsidR="00377A72">
        <w:t>и</w:t>
      </w:r>
      <w:proofErr w:type="gramEnd"/>
      <w:r w:rsidR="00377A72">
        <w:t xml:space="preserve"> 10 рабочих</w:t>
      </w:r>
      <w:r w:rsidRPr="00DE0483">
        <w:t xml:space="preserve"> дней выдать справку об отсутствии результата строительных, специальных, монтажных работ ненадлежащего качества</w:t>
      </w:r>
      <w:r w:rsidR="00377A72">
        <w:t>.</w:t>
      </w:r>
      <w:r w:rsidRPr="00DE0483">
        <w:t xml:space="preserve"> 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5.3. Заказчик имеет право: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5.3.</w:t>
      </w:r>
      <w:r w:rsidR="00377A72">
        <w:t>1</w:t>
      </w:r>
      <w:r w:rsidRPr="00DE0483">
        <w:t>. вносить в установленном порядке изменения в проектную документацию.</w:t>
      </w:r>
    </w:p>
    <w:p w:rsidR="00377A72" w:rsidRDefault="00D522BD" w:rsidP="00756C6C">
      <w:pPr>
        <w:pStyle w:val="aa"/>
        <w:ind w:firstLine="567"/>
        <w:jc w:val="both"/>
      </w:pPr>
      <w:r w:rsidRPr="00DE0483">
        <w:t>Предложенные Подрядчиком мероприятия, вызывающие необходимость изменения проектных решений, подлежат рассмотрению Заказчиком</w:t>
      </w:r>
      <w:r w:rsidR="00377A72">
        <w:t xml:space="preserve"> в течени</w:t>
      </w:r>
      <w:proofErr w:type="gramStart"/>
      <w:r w:rsidR="00377A72">
        <w:t>и</w:t>
      </w:r>
      <w:proofErr w:type="gramEnd"/>
      <w:r w:rsidR="00377A72">
        <w:t xml:space="preserve"> 10 рабочих дней</w:t>
      </w:r>
      <w:r w:rsidRPr="00DE0483">
        <w:t xml:space="preserve">. Если по истечении указанного срока не поступили возражения Заказчика, предложения </w:t>
      </w:r>
      <w:r w:rsidRPr="00DE0483">
        <w:rPr>
          <w:rStyle w:val="HTML"/>
          <w:rFonts w:eastAsiaTheme="majorEastAsia"/>
        </w:rPr>
        <w:t>Подрядчика</w:t>
      </w:r>
      <w:r w:rsidRPr="00DE0483">
        <w:t xml:space="preserve"> считаются принятыми</w:t>
      </w:r>
      <w:r w:rsidR="00377A72">
        <w:t>.</w:t>
      </w:r>
      <w:r w:rsidRPr="00DE0483">
        <w:t xml:space="preserve"> 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5.3.</w:t>
      </w:r>
      <w:r w:rsidR="00377A72">
        <w:t>2</w:t>
      </w:r>
      <w:r w:rsidRPr="00DE0483">
        <w:t xml:space="preserve">. инициировать внесение изменений в </w:t>
      </w:r>
      <w:r w:rsidRPr="00DE0483">
        <w:rPr>
          <w:rStyle w:val="HTML"/>
          <w:rFonts w:eastAsiaTheme="majorEastAsia"/>
        </w:rPr>
        <w:t>договор</w:t>
      </w:r>
      <w:r w:rsidRPr="00DE0483">
        <w:t>, требовать его расторжения, а также отказаться от исполнения договора и требовать взыскания убытков в случаях, предусмотренных законодательством и настоящим договором;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5.3.</w:t>
      </w:r>
      <w:r w:rsidR="00377A72">
        <w:t>3</w:t>
      </w:r>
      <w:r w:rsidRPr="00DE0483">
        <w:t>. осуществлять контроль и надзор за ходом и качеством выполняемых строительных работ, соблюдением сроков их выполнения (графика), целевым использованием выделенных средств, качеством предоставленных Подрядчиком материалов, а также за использованием Подрядчиком материалов Заказчика, не вмешиваясь при этом в оперативно-хозяйственную деятельность Подрядчика;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5.3.</w:t>
      </w:r>
      <w:r w:rsidR="00377A72">
        <w:t>4</w:t>
      </w:r>
      <w:r w:rsidRPr="00DE0483">
        <w:t>. требовать за счет Подрядчика устранения результата строительных работ ненадлежащего качества, в </w:t>
      </w:r>
      <w:proofErr w:type="spellStart"/>
      <w:r w:rsidRPr="00DE0483">
        <w:t>т.ч</w:t>
      </w:r>
      <w:proofErr w:type="spellEnd"/>
      <w:r w:rsidRPr="00DE0483">
        <w:t>. выявленного в течение гарантийного срока, либо устранить его своими силами, взыскав с Подрядчика стоимость этих работ. При непринятии Подрядчиком мер по устранению замечаний вправе в установленном порядке приостановить выполнение Подрядчиком строительных работ;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5.3.</w:t>
      </w:r>
      <w:r w:rsidR="00377A72">
        <w:t>5</w:t>
      </w:r>
      <w:r w:rsidRPr="00DE0483">
        <w:t xml:space="preserve">. отказаться от принятия объекта (результата строительных работ) в случае выявления строительных работ ненадлежащего качества, которые исключают возможность его использования и не могут быть устранены Подрядчиком или Заказчиком, что должно быть подтверждено соответствующим заключением независимой экспертизы. В случае если будет доказана вина </w:t>
      </w:r>
      <w:r w:rsidRPr="00DE0483">
        <w:rPr>
          <w:rStyle w:val="HTML"/>
          <w:rFonts w:eastAsiaTheme="majorEastAsia"/>
        </w:rPr>
        <w:t>Подрядчика</w:t>
      </w:r>
      <w:r w:rsidRPr="00DE0483">
        <w:t xml:space="preserve">, Заказчик имеет право потребовать от </w:t>
      </w:r>
      <w:r w:rsidRPr="00DE0483">
        <w:rPr>
          <w:rStyle w:val="HTML"/>
          <w:rFonts w:eastAsiaTheme="majorEastAsia"/>
        </w:rPr>
        <w:t>Подрядчика</w:t>
      </w:r>
      <w:r w:rsidRPr="00DE0483">
        <w:t xml:space="preserve"> полного возмещения убытков при расторжении </w:t>
      </w:r>
      <w:r w:rsidRPr="00DE0483">
        <w:rPr>
          <w:rStyle w:val="HTML"/>
          <w:rFonts w:eastAsiaTheme="majorEastAsia"/>
        </w:rPr>
        <w:t>договора</w:t>
      </w:r>
      <w:r w:rsidRPr="00DE0483">
        <w:t>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5.3.</w:t>
      </w:r>
      <w:r w:rsidR="00377A72">
        <w:t>6</w:t>
      </w:r>
      <w:r w:rsidRPr="00DE0483">
        <w:t>. требовать взыскания штрафных санкций и понесенных им убытков, обусловленных нарушением договора, если условиями договора или законодательством не предусмотрено иное;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5.3.</w:t>
      </w:r>
      <w:r w:rsidR="00377A72">
        <w:t>7</w:t>
      </w:r>
      <w:r w:rsidRPr="00DE0483">
        <w:t>. потребовать возмещения причиненных убытков, а также передачи результата незавершенной строительной работы при расторжении договора;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5.3.</w:t>
      </w:r>
      <w:r w:rsidR="00377A72">
        <w:t>8</w:t>
      </w:r>
      <w:r w:rsidRPr="00DE0483">
        <w:t xml:space="preserve">. составить акт о прекращении </w:t>
      </w:r>
      <w:r w:rsidRPr="00DE0483">
        <w:rPr>
          <w:rStyle w:val="HTML"/>
          <w:rFonts w:eastAsiaTheme="majorEastAsia"/>
        </w:rPr>
        <w:t>договорных</w:t>
      </w:r>
      <w:r w:rsidRPr="00DE0483">
        <w:t xml:space="preserve"> отношений в одностороннем порядке и обратиться в суд с иском о понуждении к выполнению </w:t>
      </w:r>
      <w:r w:rsidRPr="00DE0483">
        <w:rPr>
          <w:rStyle w:val="HTML"/>
          <w:rFonts w:eastAsiaTheme="majorEastAsia"/>
        </w:rPr>
        <w:t>Подрядчиком</w:t>
      </w:r>
      <w:r w:rsidRPr="00DE0483">
        <w:t xml:space="preserve"> предусмотренных в акте строительных работ в случае отказа </w:t>
      </w:r>
      <w:r w:rsidRPr="00DE0483">
        <w:rPr>
          <w:rStyle w:val="HTML"/>
          <w:rFonts w:eastAsiaTheme="majorEastAsia"/>
        </w:rPr>
        <w:t>Подрядчика</w:t>
      </w:r>
      <w:r w:rsidRPr="00DE0483">
        <w:t xml:space="preserve"> от составления такого акта.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lastRenderedPageBreak/>
        <w:t xml:space="preserve">5.4. В соответствии с настоящим </w:t>
      </w:r>
      <w:r w:rsidRPr="00DE0483">
        <w:rPr>
          <w:rStyle w:val="HTML"/>
          <w:rFonts w:eastAsiaTheme="majorEastAsia"/>
        </w:rPr>
        <w:t>договором</w:t>
      </w:r>
      <w:r w:rsidRPr="00DE0483">
        <w:t xml:space="preserve"> </w:t>
      </w:r>
      <w:r w:rsidRPr="00DE0483">
        <w:rPr>
          <w:rStyle w:val="HTML"/>
          <w:rFonts w:eastAsiaTheme="majorEastAsia"/>
        </w:rPr>
        <w:t>Подрядчик</w:t>
      </w:r>
      <w:r w:rsidRPr="00DE0483">
        <w:t xml:space="preserve"> обязуется: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5.4.1. выполнять условия договора;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5.4.2. получить необходимую разрешительную документацию и разрешение на производство строительно-монтажных работ;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377A72">
        <w:t>3</w:t>
      </w:r>
      <w:r w:rsidRPr="00DE0483">
        <w:t>. не передавать без согласия Заказчика проектную документацию (экземпляры, копии) третьим лицам;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377A72">
        <w:t>4</w:t>
      </w:r>
      <w:r w:rsidRPr="00DE0483">
        <w:t>. выполнять строительные работы в соответствии с требованиями нормативных правовых актов, в </w:t>
      </w:r>
      <w:proofErr w:type="spellStart"/>
      <w:r w:rsidRPr="00DE0483">
        <w:t>т.ч</w:t>
      </w:r>
      <w:proofErr w:type="spellEnd"/>
      <w:r w:rsidRPr="00DE0483">
        <w:t>. технических нормативных правовых актов, а также проектной документации;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377A72">
        <w:t>5</w:t>
      </w:r>
      <w:r w:rsidRPr="00DE0483">
        <w:t>. выполнять строительные работы в определенные договором сроки в соответствии с проектной документацией и графиком производства работ;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377A72">
        <w:t>6</w:t>
      </w:r>
      <w:r w:rsidRPr="00DE0483">
        <w:t>. назначить своих представителей из числа аттестованных специалистов для организации исполнения обязательств по договору и решения вопросов, возникающих в ходе их исполнения;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377A72">
        <w:t>7</w:t>
      </w:r>
      <w:r w:rsidRPr="00DE0483">
        <w:t>. обеспечить охрану, ограждение, освещение строительной площадки, а также возможность доступа уполномоченных представителей Заказчика и контролирующих органов к объекту при соблюдении правил безопасности, предусмотренных техническими нормативными правовыми актами;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377A72">
        <w:t>8</w:t>
      </w:r>
      <w:r w:rsidRPr="00DE0483">
        <w:t>. проводить по требованию Заказчика презентации материалов, изделий, конструкций и строительных работ, если Заказчик или его представитель не участвует в закупке, а также презентации квартир-эталонов;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377A72">
        <w:t>9</w:t>
      </w:r>
      <w:r w:rsidRPr="00DE0483">
        <w:t>. закупать материальные ресурсы, поставка которых не возложена договором на Заказчика;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5.4.1</w:t>
      </w:r>
      <w:r w:rsidR="00377A72">
        <w:t>0</w:t>
      </w:r>
      <w:r w:rsidRPr="00DE0483">
        <w:t>. уведомлять Заказчика об осуществлении экспертной проверки, испытании результата строительных работ, материальных ресурсов, которые используются для выполнения строительных работ;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5.4.1</w:t>
      </w:r>
      <w:r w:rsidR="00377A72">
        <w:t>1</w:t>
      </w:r>
      <w:r w:rsidRPr="00DE0483">
        <w:t>. обеспечивать надлежащее и безопасное складирование материалов, регулярную уборку строительной площадки и объекта от строительных отходов и мусора;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5.4.1</w:t>
      </w:r>
      <w:r w:rsidR="00377A72">
        <w:t>2</w:t>
      </w:r>
      <w:r w:rsidRPr="00DE0483">
        <w:t>. информировать Заказчика о ходе исполнения обязательств по договору, об обстоятельствах, которые препятствуют его исполнению, а также о принятии соответствующих мер;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5.4.1</w:t>
      </w:r>
      <w:r w:rsidR="00377A72">
        <w:t>3</w:t>
      </w:r>
      <w:r w:rsidRPr="00DE0483">
        <w:t>. своевременно устранять за свой счет результат строительных работ ненадлежащего качества, за который он несет ответственность;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5.4.1</w:t>
      </w:r>
      <w:r w:rsidR="00377A72">
        <w:t>4</w:t>
      </w:r>
      <w:r w:rsidRPr="00DE0483">
        <w:t>. исправлять по требованию Заказчика и за его счет результат строительных работ ненадлежащего качества, за который Подрядчик не несет ответственности, кроме случаев, когда эти работы не могут быть выполнены по не зависящим от Подрядчика причинам;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5.4.1</w:t>
      </w:r>
      <w:r w:rsidR="00377A72">
        <w:t>5</w:t>
      </w:r>
      <w:r w:rsidRPr="00DE0483">
        <w:t xml:space="preserve">. своевременно предупреждать Заказчика о том, что следование его указаниям о способе выполнения строительных работ угрожает их качеству или пригодности, и о наличии других обстоятельств, которые могут вызвать </w:t>
      </w:r>
      <w:r w:rsidRPr="00DE0483">
        <w:lastRenderedPageBreak/>
        <w:t>такую угрозу, а также приостанавливать выполнение строительных работ до получения его указаний;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377A72">
        <w:t>16</w:t>
      </w:r>
      <w:r w:rsidRPr="00DE0483">
        <w:t>. своевременно сообщать Заказчику о необходимости выполнения строительных работ, не предусмотренных в проектной документации (дополнительных работ), об увеличении в связи с этим сметной стоимости строительства. При неполучении от Заказчика ответа в течение 10 календарных дней Подрядчик вправе приостановить выполнение строительных работ с отнесением убытков, вызванных простоем, на счет Заказчика. Заказчик освобождается от возмещения этих убытков, если докажет отсутствие необходимости проведения таких работ;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377A72">
        <w:t>17</w:t>
      </w:r>
      <w:r w:rsidRPr="00DE0483">
        <w:t>. оформлять исполнительную документацию, подтверждающую соответствие выполненных строительных работ проектной документации и требованиям технических нормативных правовых актов, вести и в установленном порядке обеспечивать передачу Заказчику других документов, связанных с исполнением договора;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3C5A34">
        <w:t>18</w:t>
      </w:r>
      <w:r w:rsidRPr="00DE0483">
        <w:t>. передать Заказчику в порядке, предусмотренном законодательством и договором, объект, результат строительных работ;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3C5A34">
        <w:t>19</w:t>
      </w:r>
      <w:r w:rsidRPr="00DE0483">
        <w:t>. по требованию Заказчика обеспечить страхование рисков случайного уничтожения или повреждения объекта до его приемки в установленном порядке Заказчиком с представлением копии договора страхования Заказчику;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5.4.2</w:t>
      </w:r>
      <w:r w:rsidR="003C5A34">
        <w:t>0</w:t>
      </w:r>
      <w:r w:rsidRPr="00DE0483">
        <w:t>. уведомить Заказчика в письменной форме о готовности к сдаче объекта;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5.4.2</w:t>
      </w:r>
      <w:r w:rsidR="003C5A34">
        <w:t>1</w:t>
      </w:r>
      <w:r w:rsidRPr="00DE0483">
        <w:t>. при передаче объекта Заказчику оформить гарантийный паспорт объекта по форме, установленной Министерством архитектуры и строительства РБ (в случае выполнения строительных работ - гарантийное письмо);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5.4.2</w:t>
      </w:r>
      <w:r w:rsidR="003C5A34">
        <w:t>2</w:t>
      </w:r>
      <w:r w:rsidRPr="00DE0483">
        <w:t>. передать Заказчику схемы расположения и каталоги координат и высот геодезических знаков, устанавливаемых при геодезических разбивочных работах в период строительства объекта (выполнения строительных работ) и сохраняемых до завершения строительства, по окончании строительства объекта (или завершения строительных работ);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5.4.2</w:t>
      </w:r>
      <w:r w:rsidR="003C5A34">
        <w:t>3</w:t>
      </w:r>
      <w:r w:rsidRPr="00DE0483">
        <w:t>. после окончания строительства объекта освободить строительную площадку от строительных отходов, неиспользованных материальных ресурсов и временных построек до приемки объекта в эксплуатацию (или сдачи строительных работ);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5.4.2</w:t>
      </w:r>
      <w:r w:rsidR="003C5A34">
        <w:t>4</w:t>
      </w:r>
      <w:r w:rsidRPr="00DE0483">
        <w:t xml:space="preserve">. осуществить строительные работы по обеспечению сохранности объекта незавершенного строительства при возникновении необходимости выполнения таких работ в согласованные сроки. Затраты, связанные с проведением данных работ, несет Сторона, по вине которой расторгается </w:t>
      </w:r>
      <w:r w:rsidRPr="00DE0483">
        <w:rPr>
          <w:rStyle w:val="HTML"/>
          <w:rFonts w:eastAsiaTheme="majorEastAsia"/>
        </w:rPr>
        <w:t>договор</w:t>
      </w:r>
      <w:r w:rsidRPr="00DE0483">
        <w:t>;</w:t>
      </w:r>
    </w:p>
    <w:p w:rsidR="00D522BD" w:rsidRPr="00DE0483" w:rsidRDefault="00D522BD" w:rsidP="00756C6C">
      <w:pPr>
        <w:pStyle w:val="aa"/>
        <w:ind w:firstLine="567"/>
        <w:jc w:val="both"/>
      </w:pPr>
      <w:proofErr w:type="gramStart"/>
      <w:r w:rsidRPr="00DE0483">
        <w:t>5.4.</w:t>
      </w:r>
      <w:r w:rsidR="003C5A34">
        <w:t>25</w:t>
      </w:r>
      <w:r w:rsidRPr="00DE0483">
        <w:t xml:space="preserve">. выполнить иные обязанности, предусмотренные </w:t>
      </w:r>
      <w:r w:rsidRPr="00DE0483">
        <w:rPr>
          <w:rFonts w:eastAsiaTheme="majorEastAsia"/>
        </w:rPr>
        <w:t>Правилами</w:t>
      </w:r>
      <w:r w:rsidRPr="00DE0483">
        <w:t xml:space="preserve"> заключения и исполнения </w:t>
      </w:r>
      <w:r w:rsidRPr="00DE0483">
        <w:rPr>
          <w:rStyle w:val="HTML"/>
          <w:rFonts w:eastAsiaTheme="majorEastAsia"/>
        </w:rPr>
        <w:t>договоров</w:t>
      </w:r>
      <w:r w:rsidRPr="00DE0483">
        <w:t xml:space="preserve"> строительного </w:t>
      </w:r>
      <w:r w:rsidRPr="00DE0483">
        <w:rPr>
          <w:rStyle w:val="HTML"/>
          <w:rFonts w:eastAsiaTheme="majorEastAsia"/>
        </w:rPr>
        <w:t>подряда</w:t>
      </w:r>
      <w:r w:rsidRPr="00DE0483">
        <w:t xml:space="preserve">, утвержденными постановлением Совета Министров РБ от 15.09.1998 № 1450, с изменениями </w:t>
      </w:r>
      <w:r w:rsidRPr="00DE0483">
        <w:lastRenderedPageBreak/>
        <w:t>и дополнениями (далее - Правила), иными нормативными правовыми актами, в </w:t>
      </w:r>
      <w:proofErr w:type="spellStart"/>
      <w:r w:rsidRPr="00DE0483">
        <w:t>т.ч</w:t>
      </w:r>
      <w:proofErr w:type="spellEnd"/>
      <w:r w:rsidRPr="00DE0483">
        <w:t>. техническими нормативными правовыми актами (</w:t>
      </w:r>
      <w:r w:rsidRPr="00DE0483">
        <w:rPr>
          <w:rFonts w:eastAsiaTheme="majorEastAsia"/>
          <w:i/>
          <w:iCs/>
        </w:rPr>
        <w:t>комментарий 32</w:t>
      </w:r>
      <w:r w:rsidRPr="00DE0483">
        <w:t>);</w:t>
      </w:r>
      <w:proofErr w:type="gramEnd"/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3C5A34">
        <w:t>26</w:t>
      </w:r>
      <w:r w:rsidRPr="00DE0483">
        <w:t xml:space="preserve">. не позднее </w:t>
      </w:r>
      <w:r w:rsidR="003C5A34">
        <w:t>10 рабочих дней</w:t>
      </w:r>
      <w:r w:rsidRPr="00DE0483">
        <w:t xml:space="preserve"> </w:t>
      </w:r>
      <w:proofErr w:type="spellStart"/>
      <w:proofErr w:type="gramStart"/>
      <w:r w:rsidRPr="00DE0483">
        <w:t>дней</w:t>
      </w:r>
      <w:proofErr w:type="spellEnd"/>
      <w:proofErr w:type="gramEnd"/>
      <w:r w:rsidRPr="00DE0483">
        <w:t xml:space="preserve"> после заключения настоящего договора представить заказчику информацию об открытии специального счета для резервирования денежных средств на оплату стоимости работ по устранению результата строительных, специальных, монтажных работ ненадлежащего качества в период гарантийного срока эксплуатации объекта строительства;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5.4.</w:t>
      </w:r>
      <w:r w:rsidR="003C5A34">
        <w:t>27</w:t>
      </w:r>
      <w:r w:rsidRPr="00DE0483">
        <w:t>. до получения целевых авансов представить заказчику банковскую гарантию на сумму не менее суммы целевого аванса.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5.5. Подрядчик имеет право: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5.5.1. обеспечить страхование рисков случайного уничтожения или повреждения объекта;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5.5.2. получать авансы в соответствии с графиком платежей (финансирования);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5.5.3. привлекать субподрядчиков для выполнения отдельных видов (этапов) строительных работ только с письменного согласия Заказчика;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5.5.4. получать плату за выполненные строительные работы в соответствии с договором;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5.5.5. в случае неявки представителя Заказчика для составления акта приемки скрытых работ и промежуточной приемки ответственных конструкций в заранее указанный Подрядчиком срок (если задержка в освидетельствовании скрытых строительных работ приведет к нарушению технологии производства работ) составить акт в одностороннем порядке;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5.5.6. приостанавливать выполнение строительных работ в случае неисполнения Заказчиком своих обязательств по договору;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5.5.7. требовать от Заказчика пересмотра сметы, если по не зависящим от него причинам стоимость строительства объекта (выполнения строительных работ) превысила смету не менее чем на 10 %;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5.5.8. удержать результат строительных работ либо принадлежащие Заказчику материальные ресурсы до полной оплаты выполненных строительных работ Заказчиком, если Заказчик не оплатил их в установленные договором сроки;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5.5.9. инициировать внесение изменений в договор, требовать его расторжения, а также отказаться от его исполнения в случаях и на условиях, предусмотренных настоящим договором и законодательством;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5.5.10. при отсутствии строительных, специальных, монтажных работ ненадлежащего качества в период гарантийного срока эксплуатации объекта использовать по собственному усмотрению: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- по истечении 1 года эксплуатации объекта - 50 % от суммы зарезервированных средств на специальном счете;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t>- по истечении 2 лет эксплуатации объекта - 30 % от суммы зарезервированных средств;</w:t>
      </w:r>
    </w:p>
    <w:p w:rsidR="00D522BD" w:rsidRPr="00DE0483" w:rsidRDefault="00D522BD" w:rsidP="00756C6C">
      <w:pPr>
        <w:pStyle w:val="aa"/>
        <w:ind w:firstLine="567"/>
        <w:jc w:val="both"/>
      </w:pPr>
      <w:r w:rsidRPr="00DE0483">
        <w:lastRenderedPageBreak/>
        <w:t>- по окончании гарантийного срока эксплуатации объекта - остаток зарезервированных средств и начисленные по ним проценты.</w:t>
      </w:r>
    </w:p>
    <w:p w:rsidR="003C5A34" w:rsidRDefault="003C5A34" w:rsidP="003C5A34">
      <w:pPr>
        <w:pStyle w:val="aa"/>
        <w:jc w:val="center"/>
      </w:pPr>
    </w:p>
    <w:p w:rsidR="00D522BD" w:rsidRPr="00DE0483" w:rsidRDefault="00D522BD" w:rsidP="003C5A34">
      <w:pPr>
        <w:pStyle w:val="aa"/>
        <w:ind w:firstLine="567"/>
        <w:jc w:val="both"/>
      </w:pPr>
      <w:r w:rsidRPr="00DE0483">
        <w:t>6. СДАЧА И ПРИЕМКА РЕЗУЛЬТАТА СТРОИТЕЛЬНЫХ РАБОТ.</w:t>
      </w:r>
      <w:r w:rsidRPr="00DE0483">
        <w:br/>
        <w:t>ГАРАНТИЙНЫЙ СРОК</w:t>
      </w:r>
      <w:r w:rsidR="003C5A34">
        <w:t>.</w:t>
      </w:r>
    </w:p>
    <w:p w:rsidR="00D522BD" w:rsidRPr="00DE0483" w:rsidRDefault="00D522BD" w:rsidP="003C5A34">
      <w:pPr>
        <w:pStyle w:val="aa"/>
        <w:ind w:firstLine="567"/>
        <w:jc w:val="both"/>
      </w:pPr>
      <w:r w:rsidRPr="00DE0483">
        <w:t xml:space="preserve">6.1. Сдача выполненных строительных работ </w:t>
      </w:r>
      <w:r w:rsidRPr="00DE0483">
        <w:rPr>
          <w:rStyle w:val="HTML"/>
          <w:rFonts w:eastAsiaTheme="majorEastAsia"/>
        </w:rPr>
        <w:t>Подрядчиком</w:t>
      </w:r>
      <w:r w:rsidRPr="00DE0483">
        <w:t xml:space="preserve"> и их приемка Заказчиком оформляются актом сдачи-приемки работ, который подписывают обе Стороны. К акту сдачи-приемки работ прилагаются акты освидетельствования скрытых строительных работ и промежуточной приемки отдельных несущих конструкций.</w:t>
      </w:r>
    </w:p>
    <w:p w:rsidR="00D522BD" w:rsidRPr="00DE0483" w:rsidRDefault="00D522BD" w:rsidP="003C5A34">
      <w:pPr>
        <w:pStyle w:val="aa"/>
        <w:ind w:firstLine="567"/>
        <w:jc w:val="both"/>
      </w:pPr>
      <w:r w:rsidRPr="00DE0483">
        <w:t xml:space="preserve">При передаче Заказчику результата строительных работ Подрядчик оформляет гарантийное письмо. </w:t>
      </w:r>
    </w:p>
    <w:p w:rsidR="00D522BD" w:rsidRPr="00DE0483" w:rsidRDefault="00D522BD" w:rsidP="003C5A34">
      <w:pPr>
        <w:pStyle w:val="aa"/>
        <w:ind w:firstLine="567"/>
        <w:jc w:val="both"/>
      </w:pPr>
      <w:r w:rsidRPr="00DE0483">
        <w:t>6.2. Заказчик, получивший сообщение Подрядчика о готовности к сдаче выполненных строительных работ, обязан в течение 3 дней приступить к их приемке.</w:t>
      </w:r>
    </w:p>
    <w:p w:rsidR="00D522BD" w:rsidRPr="00DE0483" w:rsidRDefault="00D522BD" w:rsidP="003C5A34">
      <w:pPr>
        <w:pStyle w:val="aa"/>
        <w:ind w:firstLine="567"/>
        <w:jc w:val="both"/>
      </w:pPr>
      <w:r w:rsidRPr="00DE0483">
        <w:t xml:space="preserve">При отказе одной из Сторон от подписания акта сдачи-приемки работ в нем делается отметка об этом с указанием мотивов </w:t>
      </w:r>
      <w:proofErr w:type="gramStart"/>
      <w:r w:rsidRPr="00DE0483">
        <w:t>отказа</w:t>
      </w:r>
      <w:proofErr w:type="gramEnd"/>
      <w:r w:rsidRPr="00DE0483">
        <w:t xml:space="preserve"> и акт подписывается другой Стороной</w:t>
      </w:r>
      <w:r w:rsidR="003C5A34">
        <w:t>.</w:t>
      </w:r>
    </w:p>
    <w:p w:rsidR="00D522BD" w:rsidRPr="00DE0483" w:rsidRDefault="00D522BD" w:rsidP="003C5A34">
      <w:pPr>
        <w:pStyle w:val="aa"/>
        <w:ind w:firstLine="567"/>
        <w:jc w:val="both"/>
      </w:pPr>
      <w:r w:rsidRPr="00DE0483">
        <w:t>6.3. На выполненные строительные работы устанавливается гарантийный срок - 5 лет, за исключением технологического, инженерного, сантехнического, электротехнического и другого оборудования, материалов и изделий, использованных для выполнения строительных работ, гарантийный срок на которые устанавливается законодательством, в </w:t>
      </w:r>
      <w:proofErr w:type="spellStart"/>
      <w:r w:rsidRPr="00DE0483">
        <w:t>т.ч</w:t>
      </w:r>
      <w:proofErr w:type="spellEnd"/>
      <w:r w:rsidRPr="00DE0483">
        <w:t>. техническими нормативными правовыми актами, или изготовителем.</w:t>
      </w:r>
    </w:p>
    <w:p w:rsidR="00D522BD" w:rsidRPr="00DE0483" w:rsidRDefault="00D522BD" w:rsidP="003C5A34">
      <w:pPr>
        <w:pStyle w:val="aa"/>
        <w:ind w:firstLine="567"/>
        <w:jc w:val="both"/>
      </w:pPr>
      <w:r w:rsidRPr="00DE0483">
        <w:t xml:space="preserve">Гарантийный срок на комплектующие изделия и составные части основного изделия, использованные для выполнения строительных работ, считается равным гарантийному сроку на основное изделие, если иное не предусмотрено в технических нормативных правовых актах на основное изделие. </w:t>
      </w:r>
    </w:p>
    <w:p w:rsidR="00D522BD" w:rsidRPr="00DE0483" w:rsidRDefault="00D522BD" w:rsidP="003C5A34">
      <w:pPr>
        <w:pStyle w:val="aa"/>
        <w:ind w:firstLine="567"/>
        <w:jc w:val="both"/>
      </w:pPr>
      <w:r w:rsidRPr="00DE0483">
        <w:t>Исчисление гарантийного срока начинается со дня приемки Заказчиком результата строительных работ.</w:t>
      </w:r>
    </w:p>
    <w:p w:rsidR="00D522BD" w:rsidRDefault="00D522BD" w:rsidP="003C5A34">
      <w:pPr>
        <w:pStyle w:val="aa"/>
        <w:ind w:firstLine="567"/>
        <w:jc w:val="both"/>
      </w:pPr>
      <w:r w:rsidRPr="00DE0483">
        <w:t xml:space="preserve">Если результат строительных работ не принимается Заказчиком по не зависящим от </w:t>
      </w:r>
      <w:r w:rsidRPr="00DE0483">
        <w:rPr>
          <w:rStyle w:val="HTML"/>
          <w:rFonts w:eastAsiaTheme="majorEastAsia"/>
        </w:rPr>
        <w:t>Подрядчика</w:t>
      </w:r>
      <w:r w:rsidRPr="00DE0483">
        <w:t xml:space="preserve"> причинам, гарантийный срок исчисляется со дня, когда Заказчик должен был их принять.</w:t>
      </w:r>
    </w:p>
    <w:p w:rsidR="003C5A34" w:rsidRPr="00DE0483" w:rsidRDefault="003C5A34" w:rsidP="003C5A34">
      <w:pPr>
        <w:pStyle w:val="aa"/>
        <w:ind w:firstLine="567"/>
        <w:jc w:val="both"/>
      </w:pPr>
    </w:p>
    <w:p w:rsidR="00D522BD" w:rsidRDefault="00D522BD" w:rsidP="003C5A34">
      <w:pPr>
        <w:pStyle w:val="aa"/>
        <w:jc w:val="center"/>
      </w:pPr>
      <w:r w:rsidRPr="00DE0483">
        <w:t>7. ОТВЕТСТВЕННОСТЬ СТОРОН</w:t>
      </w:r>
      <w:r w:rsidR="003C5A34">
        <w:t>.</w:t>
      </w:r>
    </w:p>
    <w:p w:rsidR="002A726B" w:rsidRPr="00DE0483" w:rsidRDefault="002A726B" w:rsidP="003C5A34">
      <w:pPr>
        <w:pStyle w:val="aa"/>
        <w:jc w:val="center"/>
      </w:pPr>
    </w:p>
    <w:p w:rsidR="00D522BD" w:rsidRPr="00DE0483" w:rsidRDefault="00D522BD" w:rsidP="002A726B">
      <w:pPr>
        <w:pStyle w:val="aa"/>
        <w:ind w:firstLine="567"/>
        <w:jc w:val="both"/>
      </w:pPr>
      <w:r w:rsidRPr="00DE0483">
        <w:t xml:space="preserve">7.1. Заказчик несет ответственность за неисполнение или ненадлежащее исполнение обязательств, предусмотренных </w:t>
      </w:r>
      <w:r w:rsidRPr="00DE0483">
        <w:rPr>
          <w:rStyle w:val="HTML"/>
          <w:rFonts w:eastAsiaTheme="majorEastAsia"/>
        </w:rPr>
        <w:t>договором</w:t>
      </w:r>
      <w:r w:rsidRPr="00DE0483">
        <w:t xml:space="preserve">, и уплачивает неустойку (пеню) </w:t>
      </w:r>
      <w:r w:rsidRPr="00DE0483">
        <w:rPr>
          <w:rStyle w:val="HTML"/>
          <w:rFonts w:eastAsiaTheme="majorEastAsia"/>
        </w:rPr>
        <w:t>Подрядчику</w:t>
      </w:r>
      <w:r w:rsidRPr="00DE0483">
        <w:t xml:space="preserve"> в следующих случаях и размерах:</w:t>
      </w:r>
    </w:p>
    <w:p w:rsidR="00D522BD" w:rsidRPr="00DE0483" w:rsidRDefault="00D522BD" w:rsidP="002A726B">
      <w:pPr>
        <w:pStyle w:val="aa"/>
        <w:ind w:firstLine="567"/>
        <w:jc w:val="both"/>
      </w:pPr>
      <w:r w:rsidRPr="00DE0483">
        <w:t>- за необоснованное уклонение от приемки выполненных строительных работ и оформления соответствующих документов, подтверждающих их выполнение, - 0,2 % стоимости непринятых строительных работ за каждый день просрочки, но не более стоимости этих работ;</w:t>
      </w:r>
    </w:p>
    <w:p w:rsidR="00D522BD" w:rsidRPr="00DE0483" w:rsidRDefault="00D522BD" w:rsidP="002A726B">
      <w:pPr>
        <w:pStyle w:val="aa"/>
        <w:ind w:firstLine="567"/>
        <w:jc w:val="both"/>
      </w:pPr>
      <w:r w:rsidRPr="00DE0483">
        <w:lastRenderedPageBreak/>
        <w:t xml:space="preserve">- несвоевременное проведение расчетов за выполненные и принятые в установленном порядке строительные работы - 0,2 % </w:t>
      </w:r>
      <w:proofErr w:type="spellStart"/>
      <w:r w:rsidRPr="00DE0483">
        <w:t>неперечисленной</w:t>
      </w:r>
      <w:proofErr w:type="spellEnd"/>
      <w:r w:rsidRPr="00DE0483">
        <w:t xml:space="preserve"> суммы за каждый день просрочки платежа, но не более размера этой суммы;</w:t>
      </w:r>
    </w:p>
    <w:p w:rsidR="00D522BD" w:rsidRPr="00DE0483" w:rsidRDefault="00D522BD" w:rsidP="002A726B">
      <w:pPr>
        <w:pStyle w:val="aa"/>
        <w:ind w:firstLine="567"/>
        <w:jc w:val="both"/>
      </w:pPr>
      <w:r w:rsidRPr="00DE0483">
        <w:t xml:space="preserve">- нарушение сроков поставки материальных ресурсов, поставка которых договором возложена на Заказчика, - 0,2 % стоимости </w:t>
      </w:r>
      <w:proofErr w:type="spellStart"/>
      <w:r w:rsidRPr="00DE0483">
        <w:t>непоставленных</w:t>
      </w:r>
      <w:proofErr w:type="spellEnd"/>
      <w:r w:rsidRPr="00DE0483">
        <w:t xml:space="preserve"> материальных ресурсов за каждый день просрочки, но не </w:t>
      </w:r>
      <w:proofErr w:type="gramStart"/>
      <w:r w:rsidRPr="00DE0483">
        <w:t>более фактической</w:t>
      </w:r>
      <w:proofErr w:type="gramEnd"/>
      <w:r w:rsidRPr="00DE0483">
        <w:t xml:space="preserve"> стоимости их приобретения.</w:t>
      </w:r>
    </w:p>
    <w:p w:rsidR="00D522BD" w:rsidRPr="00DE0483" w:rsidRDefault="00D522BD" w:rsidP="002A726B">
      <w:pPr>
        <w:pStyle w:val="aa"/>
        <w:ind w:firstLine="567"/>
        <w:jc w:val="both"/>
      </w:pPr>
      <w:r w:rsidRPr="00DE0483">
        <w:t xml:space="preserve">7.2. </w:t>
      </w:r>
      <w:r w:rsidRPr="00DE0483">
        <w:rPr>
          <w:rStyle w:val="HTML"/>
          <w:rFonts w:eastAsiaTheme="majorEastAsia"/>
        </w:rPr>
        <w:t>Подрядчик</w:t>
      </w:r>
      <w:r w:rsidRPr="00DE0483">
        <w:t xml:space="preserve"> несет ответственность за неисполнение или ненадлежащее исполнение обязательств, предусмотренных </w:t>
      </w:r>
      <w:r w:rsidRPr="00DE0483">
        <w:rPr>
          <w:rStyle w:val="HTML"/>
          <w:rFonts w:eastAsiaTheme="majorEastAsia"/>
        </w:rPr>
        <w:t>договором</w:t>
      </w:r>
      <w:r w:rsidRPr="00DE0483">
        <w:t>, и уплачивает неустойку (пеню) Заказчику в следующих случаях и размерах:</w:t>
      </w:r>
    </w:p>
    <w:p w:rsidR="00D522BD" w:rsidRPr="00DE0483" w:rsidRDefault="00D522BD" w:rsidP="002A726B">
      <w:pPr>
        <w:pStyle w:val="aa"/>
        <w:ind w:firstLine="567"/>
        <w:jc w:val="both"/>
      </w:pPr>
      <w:r w:rsidRPr="00DE0483">
        <w:t>- за нарушение установленных в договоре (графике производства работ) сроков выполнения строительных работ, включая оформление документов, подтверждающих их выполнение, - 0,2 % стоимости невыполненных строительных работ за каждый день просрочки, но не более 20 % их стоимости;</w:t>
      </w:r>
    </w:p>
    <w:p w:rsidR="00D522BD" w:rsidRPr="00DE0483" w:rsidRDefault="00D522BD" w:rsidP="002A726B">
      <w:pPr>
        <w:pStyle w:val="aa"/>
        <w:ind w:firstLine="567"/>
        <w:jc w:val="both"/>
      </w:pPr>
      <w:r w:rsidRPr="00DE0483">
        <w:t>- превышение по своей вине установленных договором сроков сдачи объекта в эксплуатацию (передачи результата строительных работ) - 0,15 % стоимости объекта за каждый день просрочки, но не более 10 % стоимости объекта (результата строительных работ);</w:t>
      </w:r>
    </w:p>
    <w:p w:rsidR="00D522BD" w:rsidRPr="00DE0483" w:rsidRDefault="00D522BD" w:rsidP="002A726B">
      <w:pPr>
        <w:pStyle w:val="aa"/>
        <w:ind w:firstLine="567"/>
        <w:jc w:val="both"/>
      </w:pPr>
      <w:r w:rsidRPr="00DE0483">
        <w:t>- несвоевременное устранение дефектов, указанных в актах Заказчика (в </w:t>
      </w:r>
      <w:proofErr w:type="spellStart"/>
      <w:r w:rsidRPr="00DE0483">
        <w:t>т.ч</w:t>
      </w:r>
      <w:proofErr w:type="spellEnd"/>
      <w:r w:rsidRPr="00DE0483">
        <w:t>. выявленных в период гарантийного срока), - 2 % стоимости работ по устранению дефектов за каждый день просрочки начиная со дня окончания указанного в акте срока.</w:t>
      </w:r>
    </w:p>
    <w:p w:rsidR="00D522BD" w:rsidRPr="00DE0483" w:rsidRDefault="00D522BD" w:rsidP="002A726B">
      <w:pPr>
        <w:pStyle w:val="aa"/>
        <w:ind w:firstLine="567"/>
        <w:jc w:val="both"/>
      </w:pPr>
      <w:r w:rsidRPr="00DE0483">
        <w:t>7.3. Кроме уплаты неустойки (пени) виновная Сторона возмещает другой Стороне убытки в сумме, не покрытой неустойкой (пеней).</w:t>
      </w:r>
    </w:p>
    <w:p w:rsidR="00D522BD" w:rsidRPr="00DE0483" w:rsidRDefault="00D522BD" w:rsidP="002A726B">
      <w:pPr>
        <w:pStyle w:val="aa"/>
        <w:ind w:firstLine="567"/>
        <w:jc w:val="both"/>
      </w:pPr>
      <w:r w:rsidRPr="00DE0483">
        <w:t>7.4. Уплата штрафных санкций (пени) не освобождает Сторону, нарушившую условия настоящего договора, от надлежащего исполнения своих обязательств.</w:t>
      </w:r>
    </w:p>
    <w:p w:rsidR="00D522BD" w:rsidRPr="00DE0483" w:rsidRDefault="00D522BD" w:rsidP="002A726B">
      <w:pPr>
        <w:pStyle w:val="aa"/>
        <w:ind w:firstLine="567"/>
        <w:jc w:val="both"/>
      </w:pPr>
      <w:r w:rsidRPr="00DE0483">
        <w:t>7.5. Окончание срока действия договора не освобождает Стороны от ответственности за нарушение его условий и неисполнение своих обязательств по договору.</w:t>
      </w:r>
    </w:p>
    <w:p w:rsidR="002A726B" w:rsidRDefault="002A726B" w:rsidP="002A726B">
      <w:pPr>
        <w:pStyle w:val="aa"/>
        <w:jc w:val="center"/>
      </w:pPr>
    </w:p>
    <w:p w:rsidR="00D522BD" w:rsidRDefault="00D522BD" w:rsidP="002A726B">
      <w:pPr>
        <w:pStyle w:val="aa"/>
        <w:jc w:val="center"/>
      </w:pPr>
      <w:r w:rsidRPr="00DE0483">
        <w:t>8. ФОРС-МАЖОРНЫЕ ОБСТОЯТЕЛЬСТВА</w:t>
      </w:r>
      <w:r w:rsidR="002A726B">
        <w:t>.</w:t>
      </w:r>
    </w:p>
    <w:p w:rsidR="002A726B" w:rsidRPr="00DE0483" w:rsidRDefault="002A726B" w:rsidP="002A726B">
      <w:pPr>
        <w:pStyle w:val="aa"/>
        <w:jc w:val="center"/>
      </w:pPr>
    </w:p>
    <w:p w:rsidR="00D522BD" w:rsidRPr="00DE0483" w:rsidRDefault="00D522BD" w:rsidP="002A726B">
      <w:pPr>
        <w:pStyle w:val="aa"/>
        <w:ind w:firstLine="567"/>
        <w:jc w:val="both"/>
      </w:pPr>
      <w:r w:rsidRPr="00DE0483">
        <w:t xml:space="preserve">8.1. </w:t>
      </w:r>
      <w:proofErr w:type="gramStart"/>
      <w:r w:rsidRPr="00DE0483">
        <w:t>Ни одна из Сторон не несет ответственности за полное или частичное неисполнение любой из своих обязанностей, если неисполнение стало следствием таких обстоятельств, как наводнение, пожар, землетрясение, другие стихийные бедствия, принятие нормативных и иных актов и решений органов государственной власти и управления, и других обстоятельств непреодолимой силы, возникших после заключения настоящего договора.</w:t>
      </w:r>
      <w:proofErr w:type="gramEnd"/>
    </w:p>
    <w:p w:rsidR="00D522BD" w:rsidRPr="00DE0483" w:rsidRDefault="00D522BD" w:rsidP="002A726B">
      <w:pPr>
        <w:pStyle w:val="aa"/>
        <w:ind w:firstLine="567"/>
        <w:jc w:val="both"/>
      </w:pPr>
      <w:r w:rsidRPr="00DE0483">
        <w:t xml:space="preserve">8.2. Наступление любого из указанных в п.8.1 договора обстоятельств, непосредственно повлиявшее на исполнение обязательства в срок, </w:t>
      </w:r>
      <w:r w:rsidRPr="00DE0483">
        <w:lastRenderedPageBreak/>
        <w:t>установленный в договоре, соразмерно отодвигает срок исполнения обязательств на время действия соответствующих обстоятельств.</w:t>
      </w:r>
    </w:p>
    <w:p w:rsidR="00D522BD" w:rsidRDefault="00D522BD" w:rsidP="002A726B">
      <w:pPr>
        <w:pStyle w:val="aa"/>
        <w:ind w:firstLine="567"/>
        <w:jc w:val="both"/>
      </w:pPr>
      <w:r w:rsidRPr="00DE0483">
        <w:t xml:space="preserve">8.3. </w:t>
      </w:r>
      <w:proofErr w:type="gramStart"/>
      <w:r w:rsidRPr="00DE0483">
        <w:t xml:space="preserve">Сторона, для которой создалась невозможность исполнения обязательства, обязана уведомить в письменной форме другую Сторону о наступлении указанных в п.8.1 настоящего договора обстоятельств и о препятствии в исполнении своих обязательств не позднее </w:t>
      </w:r>
      <w:r w:rsidR="00A42FF8">
        <w:t>10 рабочих</w:t>
      </w:r>
      <w:r w:rsidRPr="00DE0483">
        <w:t xml:space="preserve"> дней с момента их наступления любым из доступных способов связи (телефакс, телеграф, электронная почта или другой способ) с обязательным подтверждением получения уведомления.</w:t>
      </w:r>
      <w:proofErr w:type="gramEnd"/>
      <w:r w:rsidRPr="00DE0483">
        <w:t xml:space="preserve"> </w:t>
      </w:r>
      <w:proofErr w:type="spellStart"/>
      <w:r w:rsidRPr="00DE0483">
        <w:t>Неуведомление</w:t>
      </w:r>
      <w:proofErr w:type="spellEnd"/>
      <w:r w:rsidRPr="00DE0483">
        <w:t xml:space="preserve"> или несвоевременное уведомление о наступлении или прекращении указанных обстоятельств лишает Сторону права ссылаться на них.</w:t>
      </w:r>
    </w:p>
    <w:p w:rsidR="002A726B" w:rsidRPr="00DE0483" w:rsidRDefault="002A726B" w:rsidP="002A726B">
      <w:pPr>
        <w:pStyle w:val="aa"/>
        <w:ind w:firstLine="567"/>
        <w:jc w:val="both"/>
      </w:pPr>
    </w:p>
    <w:p w:rsidR="00D522BD" w:rsidRDefault="00D522BD" w:rsidP="002A726B">
      <w:pPr>
        <w:pStyle w:val="aa"/>
        <w:jc w:val="center"/>
      </w:pPr>
      <w:r w:rsidRPr="00DE0483">
        <w:t>9. ПОРЯДОК ИЗМЕНЕНИЯ И РАСТОРЖЕНИЯ ДОГОВОРА</w:t>
      </w:r>
      <w:r w:rsidR="002A726B">
        <w:t>.</w:t>
      </w:r>
    </w:p>
    <w:p w:rsidR="002A726B" w:rsidRPr="00DE0483" w:rsidRDefault="002A726B" w:rsidP="002A726B">
      <w:pPr>
        <w:pStyle w:val="aa"/>
        <w:jc w:val="center"/>
      </w:pPr>
    </w:p>
    <w:p w:rsidR="00D522BD" w:rsidRPr="00DE0483" w:rsidRDefault="00D522BD" w:rsidP="00A42FF8">
      <w:pPr>
        <w:pStyle w:val="aa"/>
        <w:ind w:firstLine="567"/>
        <w:jc w:val="both"/>
      </w:pPr>
      <w:r w:rsidRPr="00DE0483">
        <w:t>9.1. Изменения и дополнения в договор вносятся в соответствии с законодательством путем заключения Сторонами дополнительного соглашения.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9.2. Изменение условий договора в период его исполнения осуществляется по соглашению Сторон, кроме случаев, предусмотренных актами законодательства и настоящим договором.</w:t>
      </w:r>
    </w:p>
    <w:p w:rsidR="00D522BD" w:rsidRPr="00DE0483" w:rsidRDefault="00D522BD" w:rsidP="00A42FF8">
      <w:pPr>
        <w:pStyle w:val="aa"/>
        <w:ind w:firstLine="567"/>
        <w:jc w:val="both"/>
      </w:pPr>
      <w:bookmarkStart w:id="4" w:name="a58"/>
      <w:bookmarkEnd w:id="4"/>
      <w:r w:rsidRPr="00DE0483">
        <w:t xml:space="preserve">9.3. Сторона договора, которой стали известны обстоятельства, требующие изменения условий договора, обязана уведомить о них другую Сторону договора в письменной форме и подготовить предложения об изменении условий договора. Другая Сторона договора обязана в течение 5 рабочих дней рассмотреть предложения об изменении договора и подписать дополнительное соглашение к договору либо в порядке, предусмотренном </w:t>
      </w:r>
      <w:r w:rsidRPr="00DE0483">
        <w:rPr>
          <w:rFonts w:eastAsiaTheme="majorEastAsia"/>
        </w:rPr>
        <w:t>Правилами</w:t>
      </w:r>
      <w:r w:rsidRPr="00DE0483">
        <w:t>, согласиться на расторжение договора по соглашению Сторон или отказаться от его исполнения.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Если Стороны своевременно не приняли мер по изменению условий договора, они обязаны выполнять условия заключенного договора, кроме случаев изменения законодательства, регулирующего их отношения при исполнении договора.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9.4. При реорганизации юридического лица, являющегося Стороной договора, его учредители или орган, принявший решение о реорганизации, обязаны не позднее 15 календарных дней после принятия соответствующего решения уведомить о нем другую Сторону договора и указать правопреемника реорганизуемого юридического лица.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9.5. До завершения строительства объекта (выполнения строительных работ) </w:t>
      </w:r>
      <w:proofErr w:type="gramStart"/>
      <w:r w:rsidRPr="00DE0483">
        <w:rPr>
          <w:rStyle w:val="HTML"/>
          <w:rFonts w:eastAsiaTheme="majorEastAsia"/>
        </w:rPr>
        <w:t>договор</w:t>
      </w:r>
      <w:proofErr w:type="gramEnd"/>
      <w:r w:rsidRPr="00DE0483">
        <w:t xml:space="preserve"> может быть расторгнут по соглашению Сторон на основании предложения: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9.5.1. Заказчика: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- при неоднократном нарушении </w:t>
      </w:r>
      <w:r w:rsidRPr="00DE0483">
        <w:rPr>
          <w:rStyle w:val="HTML"/>
          <w:rFonts w:eastAsiaTheme="majorEastAsia"/>
        </w:rPr>
        <w:t>Подрядчиком</w:t>
      </w:r>
      <w:r w:rsidRPr="00DE0483">
        <w:t xml:space="preserve"> сроков выполнения строительных работ, предусмотренных </w:t>
      </w:r>
      <w:r w:rsidRPr="00DE0483">
        <w:rPr>
          <w:rStyle w:val="HTML"/>
          <w:rFonts w:eastAsiaTheme="majorEastAsia"/>
        </w:rPr>
        <w:t>договором</w:t>
      </w:r>
      <w:r w:rsidRPr="00DE0483">
        <w:t>, графиком производства работ;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lastRenderedPageBreak/>
        <w:t xml:space="preserve">- если </w:t>
      </w:r>
      <w:r w:rsidRPr="00DE0483">
        <w:rPr>
          <w:rStyle w:val="HTML"/>
          <w:rFonts w:eastAsiaTheme="majorEastAsia"/>
        </w:rPr>
        <w:t>Подрядчик</w:t>
      </w:r>
      <w:r w:rsidRPr="00DE0483">
        <w:t xml:space="preserve"> неоднократно допускал выполнение строительных работ ненадлежащего качества либо отступление от условий </w:t>
      </w:r>
      <w:r w:rsidRPr="00DE0483">
        <w:rPr>
          <w:rStyle w:val="HTML"/>
          <w:rFonts w:eastAsiaTheme="majorEastAsia"/>
        </w:rPr>
        <w:t>договора</w:t>
      </w:r>
      <w:r w:rsidRPr="00DE0483">
        <w:t xml:space="preserve"> и иные недостатки, подтвержденные соответствующим актом, которые являются существенными и неустранимыми;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при принятии решения о консервации или прекращении строительства объекта (выполнения строительных работ);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9.5.2. Подрядчика: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- при неоплате Заказчиком выполненных строительных работ в течение 3 принятых за </w:t>
      </w:r>
      <w:proofErr w:type="gramStart"/>
      <w:r w:rsidRPr="00DE0483">
        <w:t>расчетный</w:t>
      </w:r>
      <w:proofErr w:type="gramEnd"/>
      <w:r w:rsidRPr="00DE0483">
        <w:t xml:space="preserve"> периодов;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- </w:t>
      </w:r>
      <w:proofErr w:type="gramStart"/>
      <w:r w:rsidRPr="00DE0483">
        <w:t>возникновении</w:t>
      </w:r>
      <w:proofErr w:type="gramEnd"/>
      <w:r w:rsidRPr="00DE0483">
        <w:t xml:space="preserve"> обстоятельств по причинам, не зависящим от Подрядчика, которые грозят годности или прочности результата строительных работ;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9.5.3. любой из Сторон: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если на предложение о внесении изменений в условия договора другая Сторона не дала ответ в установленный срок;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если другая Сторона подлежит ликвидации или прекращает свою деятельность;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на других основаниях, предусмотренных законодательством.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9.6. Предложение о расторжении договора в письменном виде заинтересованная Сторона направляет другой Стороне, которая обязана его рассмотреть и в течение 20 календарных дней письменно направить свое согласие или несогласие.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9.7. Заказчик вправе в одностороннем порядке заявить отказ от </w:t>
      </w:r>
      <w:r w:rsidRPr="00DE0483">
        <w:rPr>
          <w:rStyle w:val="HTML"/>
          <w:rFonts w:eastAsiaTheme="majorEastAsia"/>
        </w:rPr>
        <w:t>договора</w:t>
      </w:r>
      <w:r w:rsidRPr="00DE0483">
        <w:t xml:space="preserve"> в случае: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- если </w:t>
      </w:r>
      <w:r w:rsidRPr="00DE0483">
        <w:rPr>
          <w:rStyle w:val="HTML"/>
          <w:rFonts w:eastAsiaTheme="majorEastAsia"/>
        </w:rPr>
        <w:t>Подрядчик</w:t>
      </w:r>
      <w:r w:rsidRPr="00DE0483">
        <w:t xml:space="preserve"> не приступает своевременно к строительству объекта (выполнению строительных работ) в соответствии с графиком производства работ или выполняет строительные работы настолько медленно, что окончание их к сроку становится явно невозможным;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- если отступления от условий </w:t>
      </w:r>
      <w:r w:rsidRPr="00DE0483">
        <w:rPr>
          <w:rStyle w:val="HTML"/>
          <w:rFonts w:eastAsiaTheme="majorEastAsia"/>
        </w:rPr>
        <w:t>договора</w:t>
      </w:r>
      <w:r w:rsidRPr="00DE0483">
        <w:t xml:space="preserve"> являются существенными и неустранимыми;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- при наличии уважительных причин с письменным обоснованием этих причин, сообщением о них </w:t>
      </w:r>
      <w:r w:rsidRPr="00DE0483">
        <w:rPr>
          <w:rStyle w:val="HTML"/>
          <w:rFonts w:eastAsiaTheme="majorEastAsia"/>
        </w:rPr>
        <w:t>Подрядчику</w:t>
      </w:r>
      <w:r w:rsidRPr="00DE0483">
        <w:t>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9.8. </w:t>
      </w:r>
      <w:r w:rsidRPr="00DE0483">
        <w:rPr>
          <w:rStyle w:val="HTML"/>
          <w:rFonts w:eastAsiaTheme="majorEastAsia"/>
        </w:rPr>
        <w:t>Подрядчик</w:t>
      </w:r>
      <w:r w:rsidRPr="00DE0483">
        <w:t xml:space="preserve"> вправе в одностороннем порядке заявить отказ от </w:t>
      </w:r>
      <w:r w:rsidRPr="00DE0483">
        <w:rPr>
          <w:rStyle w:val="HTML"/>
          <w:rFonts w:eastAsiaTheme="majorEastAsia"/>
        </w:rPr>
        <w:t>договора</w:t>
      </w:r>
      <w:r w:rsidRPr="00DE0483">
        <w:t xml:space="preserve"> в случае: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неисполнения Заказчиком требования о замене предоставленных им материальных ресурсов, технической документации, которые невозможно использовать без ухудшения качества строительных работ;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неблагоприятных последствий следования указаниям Заказчика о способе выполнения строительных работ, подтвержденных представителем технического надзора Заказчика.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9.9. Уведомление об одностороннем отказе от исполнения договора заинтересованная Сторона направляет другой Стороне в письменном виде (заказным письмом с уведомлением). В двухнедельный срок </w:t>
      </w:r>
      <w:proofErr w:type="gramStart"/>
      <w:r w:rsidRPr="00DE0483">
        <w:t xml:space="preserve">с даты </w:t>
      </w:r>
      <w:r w:rsidRPr="00DE0483">
        <w:lastRenderedPageBreak/>
        <w:t>получения</w:t>
      </w:r>
      <w:proofErr w:type="gramEnd"/>
      <w:r w:rsidRPr="00DE0483">
        <w:t xml:space="preserve"> другой Стороной уведомления Сторонами составляется акт о прекращении договорных отношений в соответствии с п.9.10 </w:t>
      </w:r>
      <w:r w:rsidRPr="00DE0483">
        <w:rPr>
          <w:rStyle w:val="HTML"/>
          <w:rFonts w:eastAsiaTheme="majorEastAsia"/>
        </w:rPr>
        <w:t>договора</w:t>
      </w:r>
      <w:r w:rsidRPr="00DE0483">
        <w:t>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9.10. Расторжение </w:t>
      </w:r>
      <w:r w:rsidRPr="00DE0483">
        <w:rPr>
          <w:rStyle w:val="HTML"/>
          <w:rFonts w:eastAsiaTheme="majorEastAsia"/>
        </w:rPr>
        <w:t>договора</w:t>
      </w:r>
      <w:r w:rsidRPr="00DE0483">
        <w:t xml:space="preserve"> оформляется двусторонним актом, в котором указываются: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- объем и стоимость фактически выполненных </w:t>
      </w:r>
      <w:r w:rsidRPr="00DE0483">
        <w:rPr>
          <w:rStyle w:val="HTML"/>
          <w:rFonts w:eastAsiaTheme="majorEastAsia"/>
        </w:rPr>
        <w:t>Подрядчиком</w:t>
      </w:r>
      <w:r w:rsidRPr="00DE0483">
        <w:t xml:space="preserve"> строительных работ;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перечень передаваемой Заказчику исполнительной документации;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перечень и стоимость имущества Заказчика, не использованного Подрядчиком при строительстве объекта;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перечень и стоимость материальных ресурсов, приобретенных Подрядчиком и не использованных при строительстве объекта;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перечень имущества Подрядчика, подлежащего вывозу со строительной площадки, и сроки исполнения этого обязательства;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- гарантийные обязательства по принятым Заказчиком результатам строительных работ;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- другие обязательства Сторон, которые необходимо исполнить в связи с расторжением </w:t>
      </w:r>
      <w:r w:rsidRPr="00DE0483">
        <w:rPr>
          <w:rStyle w:val="HTML"/>
          <w:rFonts w:eastAsiaTheme="majorEastAsia"/>
        </w:rPr>
        <w:t>договора</w:t>
      </w:r>
      <w:r w:rsidRPr="00DE0483">
        <w:t xml:space="preserve">, позволяющие урегулировать имеющиеся имущественные правоотношения между Заказчиком и </w:t>
      </w:r>
      <w:r w:rsidRPr="00DE0483">
        <w:rPr>
          <w:rStyle w:val="HTML"/>
          <w:rFonts w:eastAsiaTheme="majorEastAsia"/>
        </w:rPr>
        <w:t>Подрядчиком</w:t>
      </w:r>
      <w:r w:rsidRPr="00DE0483">
        <w:t>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 xml:space="preserve">9.11. Споры, возникающие при изменении или расторжении договора, разрешаются путем переговоров, а в случае </w:t>
      </w:r>
      <w:proofErr w:type="spellStart"/>
      <w:r w:rsidRPr="00DE0483">
        <w:t>недостижения</w:t>
      </w:r>
      <w:proofErr w:type="spellEnd"/>
      <w:r w:rsidRPr="00DE0483">
        <w:t xml:space="preserve"> согласия - в судебном порядке.</w:t>
      </w:r>
    </w:p>
    <w:p w:rsidR="00D522BD" w:rsidRDefault="00D522BD" w:rsidP="00A42FF8">
      <w:pPr>
        <w:pStyle w:val="aa"/>
        <w:ind w:firstLine="567"/>
        <w:jc w:val="both"/>
      </w:pPr>
      <w:r w:rsidRPr="00DE0483">
        <w:t xml:space="preserve">9.12. В случае получения от Стороны претензии (письменного предложения о добровольном урегулировании спора) другая Сторона обязана уведомить о результатах ее рассмотрения в </w:t>
      </w:r>
      <w:r w:rsidR="00A42FF8">
        <w:t>15</w:t>
      </w:r>
      <w:r w:rsidRPr="00DE0483">
        <w:t>-дневный срок со дня получения.</w:t>
      </w:r>
    </w:p>
    <w:p w:rsidR="002A726B" w:rsidRPr="00DE0483" w:rsidRDefault="002A726B" w:rsidP="002A726B">
      <w:pPr>
        <w:pStyle w:val="aa"/>
        <w:ind w:firstLine="567"/>
      </w:pPr>
    </w:p>
    <w:p w:rsidR="00D522BD" w:rsidRDefault="00D522BD" w:rsidP="002A726B">
      <w:pPr>
        <w:pStyle w:val="aa"/>
        <w:jc w:val="center"/>
      </w:pPr>
      <w:r w:rsidRPr="00DE0483">
        <w:t>10. ЗАКЛЮЧИТЕЛЬНЫЕ ПОЛОЖЕНИЯ</w:t>
      </w:r>
      <w:r w:rsidR="002A726B">
        <w:t>.</w:t>
      </w:r>
    </w:p>
    <w:p w:rsidR="002A726B" w:rsidRPr="00DE0483" w:rsidRDefault="002A726B" w:rsidP="002A726B">
      <w:pPr>
        <w:pStyle w:val="aa"/>
        <w:jc w:val="center"/>
      </w:pPr>
    </w:p>
    <w:p w:rsidR="00D522BD" w:rsidRPr="00DE0483" w:rsidRDefault="00D522BD" w:rsidP="00A42FF8">
      <w:pPr>
        <w:pStyle w:val="aa"/>
        <w:ind w:firstLine="567"/>
        <w:jc w:val="both"/>
      </w:pPr>
      <w:r w:rsidRPr="00DE0483">
        <w:t>10.1. Настоящий договор вступает в силу с момента его подписания Сторонами и действует до исполнения Сторонами всех предусмотренных договором обязательств и полного взаиморасчета.</w:t>
      </w:r>
    </w:p>
    <w:p w:rsidR="00D522BD" w:rsidRPr="00DE0483" w:rsidRDefault="00D522BD" w:rsidP="00A42FF8">
      <w:pPr>
        <w:pStyle w:val="aa"/>
        <w:ind w:firstLine="567"/>
        <w:jc w:val="both"/>
      </w:pPr>
      <w:r w:rsidRPr="00DE0483">
        <w:t>10.2.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D522BD" w:rsidRDefault="00D522BD" w:rsidP="00A42FF8">
      <w:pPr>
        <w:pStyle w:val="aa"/>
        <w:ind w:firstLine="567"/>
        <w:jc w:val="both"/>
      </w:pPr>
      <w:r w:rsidRPr="00DE0483">
        <w:t xml:space="preserve">10.3. Вопросы, не урегулированные настоящим договором, разрешаются в соответствии с </w:t>
      </w:r>
      <w:r w:rsidRPr="00DE0483">
        <w:rPr>
          <w:rFonts w:eastAsiaTheme="majorEastAsia"/>
        </w:rPr>
        <w:t>Правилами</w:t>
      </w:r>
      <w:r w:rsidRPr="00DE0483">
        <w:t xml:space="preserve"> и иным действующим законодательством Республики Беларусь.</w:t>
      </w:r>
    </w:p>
    <w:p w:rsidR="002A726B" w:rsidRPr="00DE0483" w:rsidRDefault="002A726B" w:rsidP="002A726B">
      <w:pPr>
        <w:pStyle w:val="aa"/>
        <w:ind w:firstLine="567"/>
      </w:pPr>
    </w:p>
    <w:p w:rsidR="00D522BD" w:rsidRDefault="00D522BD" w:rsidP="002A726B">
      <w:pPr>
        <w:pStyle w:val="aa"/>
        <w:ind w:firstLine="567"/>
        <w:jc w:val="center"/>
      </w:pPr>
      <w:r w:rsidRPr="00DE0483">
        <w:t>11. ПРИЛОЖЕНИЯ К ДОГОВОРУ</w:t>
      </w:r>
      <w:r w:rsidR="002A726B">
        <w:t>.</w:t>
      </w:r>
    </w:p>
    <w:p w:rsidR="002A726B" w:rsidRPr="00DE0483" w:rsidRDefault="002A726B" w:rsidP="002A726B">
      <w:pPr>
        <w:pStyle w:val="aa"/>
        <w:ind w:firstLine="567"/>
        <w:jc w:val="center"/>
      </w:pPr>
    </w:p>
    <w:p w:rsidR="00D522BD" w:rsidRPr="00DE0483" w:rsidRDefault="00D522BD" w:rsidP="002A726B">
      <w:pPr>
        <w:pStyle w:val="aa"/>
        <w:ind w:firstLine="567"/>
      </w:pPr>
      <w:r w:rsidRPr="00DE0483">
        <w:t>11.1. К настоящему договору прилагаются документы, являющиеся его неотъемлемой частью:</w:t>
      </w:r>
    </w:p>
    <w:p w:rsidR="00D522BD" w:rsidRPr="00DE0483" w:rsidRDefault="00D522BD" w:rsidP="002A726B">
      <w:pPr>
        <w:pStyle w:val="aa"/>
        <w:ind w:firstLine="567"/>
      </w:pPr>
      <w:r w:rsidRPr="00DE0483">
        <w:t>- график производства работ;</w:t>
      </w:r>
    </w:p>
    <w:p w:rsidR="00D522BD" w:rsidRPr="00DE0483" w:rsidRDefault="00D522BD" w:rsidP="002A726B">
      <w:pPr>
        <w:pStyle w:val="aa"/>
        <w:ind w:firstLine="567"/>
      </w:pPr>
      <w:r w:rsidRPr="00DE0483">
        <w:t>- протокол согласования договорной цены;</w:t>
      </w:r>
    </w:p>
    <w:p w:rsidR="00D522BD" w:rsidRDefault="00D522BD" w:rsidP="002A726B">
      <w:pPr>
        <w:pStyle w:val="aa"/>
        <w:ind w:firstLine="567"/>
        <w:jc w:val="both"/>
      </w:pPr>
      <w:r w:rsidRPr="00DE0483">
        <w:lastRenderedPageBreak/>
        <w:t xml:space="preserve">- предложения (расчеты) </w:t>
      </w:r>
      <w:r w:rsidRPr="00DE0483">
        <w:rPr>
          <w:rStyle w:val="HTML"/>
          <w:rFonts w:eastAsiaTheme="majorEastAsia"/>
        </w:rPr>
        <w:t>Подрядчика</w:t>
      </w:r>
      <w:r w:rsidRPr="00DE0483">
        <w:t xml:space="preserve"> о формировании </w:t>
      </w:r>
      <w:r w:rsidRPr="00DE0483">
        <w:rPr>
          <w:rStyle w:val="HTML"/>
          <w:rFonts w:eastAsiaTheme="majorEastAsia"/>
        </w:rPr>
        <w:t>договорной</w:t>
      </w:r>
      <w:r w:rsidRPr="00DE0483">
        <w:t xml:space="preserve"> (контрактной) цены и протокол ее согласования.</w:t>
      </w:r>
    </w:p>
    <w:p w:rsidR="002A726B" w:rsidRPr="00DE0483" w:rsidRDefault="002A726B" w:rsidP="002A726B">
      <w:pPr>
        <w:pStyle w:val="aa"/>
        <w:ind w:firstLine="567"/>
        <w:jc w:val="both"/>
      </w:pPr>
    </w:p>
    <w:p w:rsidR="00D522BD" w:rsidRDefault="00D522BD" w:rsidP="002A726B">
      <w:pPr>
        <w:pStyle w:val="aa"/>
        <w:jc w:val="center"/>
      </w:pPr>
      <w:r w:rsidRPr="00DE0483">
        <w:t>12. РЕКВИЗИТЫ СТОРОН</w:t>
      </w:r>
      <w:r w:rsidR="002A726B">
        <w:t>.</w:t>
      </w:r>
    </w:p>
    <w:p w:rsidR="00D27249" w:rsidRDefault="00D27249" w:rsidP="00D27249">
      <w:pPr>
        <w:pStyle w:val="aa"/>
        <w:jc w:val="both"/>
      </w:pPr>
      <w:r>
        <w:t>Заказчик УНП 200118785                           Подрядчик УНП ____________</w:t>
      </w:r>
    </w:p>
    <w:p w:rsidR="00D27249" w:rsidRDefault="00D27249" w:rsidP="00D27249">
      <w:pPr>
        <w:pStyle w:val="aa"/>
        <w:jc w:val="both"/>
      </w:pPr>
      <w:r>
        <w:t>ОАО «</w:t>
      </w:r>
      <w:proofErr w:type="spellStart"/>
      <w:r>
        <w:t>Торфопредприятие</w:t>
      </w:r>
      <w:proofErr w:type="spellEnd"/>
      <w:r>
        <w:t xml:space="preserve"> Глинка»        _____________________________</w:t>
      </w:r>
    </w:p>
    <w:p w:rsidR="00D27249" w:rsidRDefault="00D27249" w:rsidP="00D27249">
      <w:pPr>
        <w:pStyle w:val="aa"/>
        <w:jc w:val="both"/>
      </w:pPr>
      <w:r>
        <w:t xml:space="preserve">225509 Брестская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Столинский</w:t>
      </w:r>
      <w:proofErr w:type="spellEnd"/>
      <w:r>
        <w:t xml:space="preserve"> р-н, _____________________________</w:t>
      </w:r>
    </w:p>
    <w:p w:rsidR="00D27249" w:rsidRDefault="00D27249" w:rsidP="00D27249">
      <w:pPr>
        <w:pStyle w:val="aa"/>
        <w:jc w:val="both"/>
      </w:pPr>
      <w:r>
        <w:t xml:space="preserve">0,5 км юго-восточнее </w:t>
      </w:r>
      <w:proofErr w:type="spellStart"/>
      <w:r>
        <w:t>д</w:t>
      </w:r>
      <w:proofErr w:type="gramStart"/>
      <w:r>
        <w:t>.Л</w:t>
      </w:r>
      <w:proofErr w:type="gramEnd"/>
      <w:r>
        <w:t>ука</w:t>
      </w:r>
      <w:proofErr w:type="spellEnd"/>
      <w:r>
        <w:t xml:space="preserve">, АБК 5/2,  _____________________________     </w:t>
      </w:r>
    </w:p>
    <w:p w:rsidR="00D27249" w:rsidRPr="00FC32EF" w:rsidRDefault="00D27249" w:rsidP="00D27249">
      <w:pPr>
        <w:pStyle w:val="aa"/>
        <w:jc w:val="both"/>
      </w:pPr>
      <w:r>
        <w:rPr>
          <w:lang w:val="en-US"/>
        </w:rPr>
        <w:t>BY</w:t>
      </w:r>
      <w:r w:rsidRPr="00FC32EF">
        <w:t>17</w:t>
      </w:r>
      <w:r>
        <w:rPr>
          <w:lang w:val="en-US"/>
        </w:rPr>
        <w:t>BAPB</w:t>
      </w:r>
      <w:r w:rsidRPr="00FC32EF">
        <w:t>30122900200110000000</w:t>
      </w:r>
      <w:r>
        <w:t xml:space="preserve">   _______________________________    </w:t>
      </w:r>
    </w:p>
    <w:p w:rsidR="00D27249" w:rsidRPr="00FC32EF" w:rsidRDefault="00D27249" w:rsidP="00D27249">
      <w:pPr>
        <w:pStyle w:val="aa"/>
        <w:jc w:val="both"/>
      </w:pPr>
      <w:r>
        <w:t>ОАО «</w:t>
      </w:r>
      <w:proofErr w:type="spellStart"/>
      <w:r>
        <w:t>БелАПБ</w:t>
      </w:r>
      <w:proofErr w:type="spellEnd"/>
      <w:r>
        <w:t>»</w:t>
      </w:r>
      <w:r w:rsidRPr="00FC32EF"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инск</w:t>
      </w:r>
      <w:proofErr w:type="spellEnd"/>
      <w:r>
        <w:t xml:space="preserve">                     _______________________________</w:t>
      </w:r>
      <w:r w:rsidRPr="00FC32EF">
        <w:t xml:space="preserve"> </w:t>
      </w:r>
    </w:p>
    <w:p w:rsidR="00D27249" w:rsidRDefault="00D27249" w:rsidP="00D27249">
      <w:pPr>
        <w:pStyle w:val="aa"/>
        <w:jc w:val="both"/>
      </w:pPr>
      <w:r>
        <w:t xml:space="preserve">BIC BAPBBY2Х                                   ______________________________                                             </w:t>
      </w:r>
    </w:p>
    <w:p w:rsidR="00D27249" w:rsidRDefault="00D27249" w:rsidP="00D27249">
      <w:pPr>
        <w:pStyle w:val="aa"/>
        <w:jc w:val="both"/>
      </w:pPr>
      <w:r>
        <w:t xml:space="preserve">       </w:t>
      </w:r>
    </w:p>
    <w:p w:rsidR="00D27249" w:rsidRDefault="00D27249" w:rsidP="00D27249">
      <w:pPr>
        <w:pStyle w:val="aa"/>
        <w:jc w:val="both"/>
      </w:pPr>
      <w:r>
        <w:t xml:space="preserve">Факс (801655) 30833                           факс _________________________    </w:t>
      </w:r>
    </w:p>
    <w:p w:rsidR="00D27249" w:rsidRDefault="00D27249" w:rsidP="00D27249">
      <w:pPr>
        <w:pStyle w:val="aa"/>
        <w:jc w:val="both"/>
      </w:pPr>
    </w:p>
    <w:p w:rsidR="00D27249" w:rsidRDefault="00D27249" w:rsidP="00D27249">
      <w:pPr>
        <w:pStyle w:val="aa"/>
        <w:jc w:val="both"/>
      </w:pPr>
      <w:r>
        <w:t xml:space="preserve">___________ </w:t>
      </w:r>
      <w:proofErr w:type="spellStart"/>
      <w:r>
        <w:t>М.И.Шут</w:t>
      </w:r>
      <w:proofErr w:type="spellEnd"/>
      <w:r>
        <w:t xml:space="preserve">                            ______________ </w:t>
      </w:r>
    </w:p>
    <w:p w:rsidR="00D27249" w:rsidRDefault="00D27249" w:rsidP="00D27249">
      <w:pPr>
        <w:pStyle w:val="aa"/>
        <w:jc w:val="both"/>
      </w:pPr>
    </w:p>
    <w:p w:rsidR="00D522BD" w:rsidRDefault="00D522BD" w:rsidP="00D522BD">
      <w:pPr>
        <w:pStyle w:val="margt"/>
        <w:rPr>
          <w:sz w:val="28"/>
          <w:szCs w:val="28"/>
        </w:rPr>
      </w:pPr>
      <w:r w:rsidRPr="00DE0483">
        <w:rPr>
          <w:sz w:val="28"/>
          <w:szCs w:val="28"/>
        </w:rPr>
        <w:t> </w:t>
      </w:r>
    </w:p>
    <w:p w:rsidR="00E97698" w:rsidRDefault="00E97698" w:rsidP="00D522BD">
      <w:pPr>
        <w:pStyle w:val="margt"/>
        <w:rPr>
          <w:sz w:val="28"/>
          <w:szCs w:val="28"/>
        </w:rPr>
      </w:pPr>
    </w:p>
    <w:p w:rsidR="00E97698" w:rsidRDefault="00E97698" w:rsidP="00D522BD">
      <w:pPr>
        <w:pStyle w:val="margt"/>
        <w:rPr>
          <w:sz w:val="28"/>
          <w:szCs w:val="28"/>
        </w:rPr>
      </w:pPr>
    </w:p>
    <w:p w:rsidR="00E97698" w:rsidRDefault="00E97698" w:rsidP="00D522BD">
      <w:pPr>
        <w:pStyle w:val="margt"/>
        <w:rPr>
          <w:sz w:val="28"/>
          <w:szCs w:val="28"/>
        </w:rPr>
      </w:pPr>
    </w:p>
    <w:p w:rsidR="00E97698" w:rsidRDefault="00E97698" w:rsidP="00D522BD">
      <w:pPr>
        <w:pStyle w:val="margt"/>
        <w:rPr>
          <w:sz w:val="28"/>
          <w:szCs w:val="28"/>
        </w:rPr>
      </w:pPr>
    </w:p>
    <w:p w:rsidR="00E97698" w:rsidRDefault="00E97698" w:rsidP="00D522BD">
      <w:pPr>
        <w:pStyle w:val="margt"/>
        <w:rPr>
          <w:sz w:val="28"/>
          <w:szCs w:val="28"/>
        </w:rPr>
      </w:pPr>
    </w:p>
    <w:p w:rsidR="00E97698" w:rsidRDefault="00E97698" w:rsidP="00D522BD">
      <w:pPr>
        <w:pStyle w:val="margt"/>
        <w:rPr>
          <w:sz w:val="28"/>
          <w:szCs w:val="28"/>
        </w:rPr>
      </w:pPr>
    </w:p>
    <w:p w:rsidR="00E97698" w:rsidRDefault="00E97698" w:rsidP="00D522BD">
      <w:pPr>
        <w:pStyle w:val="margt"/>
        <w:rPr>
          <w:sz w:val="28"/>
          <w:szCs w:val="28"/>
        </w:rPr>
      </w:pPr>
    </w:p>
    <w:p w:rsidR="00E97698" w:rsidRDefault="00E97698" w:rsidP="00D522BD">
      <w:pPr>
        <w:pStyle w:val="margt"/>
        <w:rPr>
          <w:sz w:val="28"/>
          <w:szCs w:val="28"/>
        </w:rPr>
      </w:pPr>
    </w:p>
    <w:p w:rsidR="00E97698" w:rsidRDefault="00E97698" w:rsidP="00D522BD">
      <w:pPr>
        <w:pStyle w:val="margt"/>
        <w:rPr>
          <w:sz w:val="28"/>
          <w:szCs w:val="28"/>
        </w:rPr>
      </w:pPr>
    </w:p>
    <w:p w:rsidR="00E97698" w:rsidRDefault="00E97698" w:rsidP="00D522BD">
      <w:pPr>
        <w:pStyle w:val="margt"/>
        <w:rPr>
          <w:sz w:val="28"/>
          <w:szCs w:val="28"/>
        </w:rPr>
      </w:pPr>
    </w:p>
    <w:sectPr w:rsidR="00E976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62" w:rsidRDefault="005B6162" w:rsidP="00A42FF8">
      <w:pPr>
        <w:spacing w:after="0" w:line="240" w:lineRule="auto"/>
      </w:pPr>
      <w:r>
        <w:separator/>
      </w:r>
    </w:p>
  </w:endnote>
  <w:endnote w:type="continuationSeparator" w:id="0">
    <w:p w:rsidR="005B6162" w:rsidRDefault="005B6162" w:rsidP="00A4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62" w:rsidRDefault="005B6162" w:rsidP="00A42FF8">
      <w:pPr>
        <w:spacing w:after="0" w:line="240" w:lineRule="auto"/>
      </w:pPr>
      <w:r>
        <w:separator/>
      </w:r>
    </w:p>
  </w:footnote>
  <w:footnote w:type="continuationSeparator" w:id="0">
    <w:p w:rsidR="005B6162" w:rsidRDefault="005B6162" w:rsidP="00A4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7169"/>
      <w:docPartObj>
        <w:docPartGallery w:val="Page Numbers (Top of Page)"/>
        <w:docPartUnique/>
      </w:docPartObj>
    </w:sdtPr>
    <w:sdtEndPr/>
    <w:sdtContent>
      <w:p w:rsidR="00A42FF8" w:rsidRDefault="00A42FF8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37D">
          <w:rPr>
            <w:noProof/>
          </w:rPr>
          <w:t>3</w:t>
        </w:r>
        <w:r>
          <w:fldChar w:fldCharType="end"/>
        </w:r>
      </w:p>
    </w:sdtContent>
  </w:sdt>
  <w:p w:rsidR="00A42FF8" w:rsidRDefault="00A42FF8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BD"/>
    <w:rsid w:val="000114CD"/>
    <w:rsid w:val="000273D0"/>
    <w:rsid w:val="000D21DD"/>
    <w:rsid w:val="002A726B"/>
    <w:rsid w:val="002B5391"/>
    <w:rsid w:val="00337A47"/>
    <w:rsid w:val="00377A72"/>
    <w:rsid w:val="003C5A34"/>
    <w:rsid w:val="003E6176"/>
    <w:rsid w:val="004C760F"/>
    <w:rsid w:val="005114B4"/>
    <w:rsid w:val="00541AAF"/>
    <w:rsid w:val="005B6162"/>
    <w:rsid w:val="00756C6C"/>
    <w:rsid w:val="0080137D"/>
    <w:rsid w:val="008A3478"/>
    <w:rsid w:val="008D3409"/>
    <w:rsid w:val="00A20CE4"/>
    <w:rsid w:val="00A42FF8"/>
    <w:rsid w:val="00AD3C78"/>
    <w:rsid w:val="00B32E4C"/>
    <w:rsid w:val="00D27249"/>
    <w:rsid w:val="00D522BD"/>
    <w:rsid w:val="00D54DF0"/>
    <w:rsid w:val="00D74645"/>
    <w:rsid w:val="00DE0483"/>
    <w:rsid w:val="00E9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E4"/>
  </w:style>
  <w:style w:type="paragraph" w:styleId="1">
    <w:name w:val="heading 1"/>
    <w:basedOn w:val="a"/>
    <w:next w:val="a"/>
    <w:link w:val="10"/>
    <w:uiPriority w:val="9"/>
    <w:qFormat/>
    <w:rsid w:val="00A20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2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0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0C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C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C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C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C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C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0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0C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0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0C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0C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0C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C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C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0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0CE4"/>
    <w:rPr>
      <w:b/>
      <w:bCs/>
    </w:rPr>
  </w:style>
  <w:style w:type="character" w:styleId="a9">
    <w:name w:val="Emphasis"/>
    <w:basedOn w:val="a0"/>
    <w:uiPriority w:val="20"/>
    <w:qFormat/>
    <w:rsid w:val="00A20CE4"/>
    <w:rPr>
      <w:i/>
      <w:iCs/>
    </w:rPr>
  </w:style>
  <w:style w:type="paragraph" w:styleId="aa">
    <w:name w:val="No Spacing"/>
    <w:uiPriority w:val="1"/>
    <w:qFormat/>
    <w:rsid w:val="00A20CE4"/>
    <w:pPr>
      <w:spacing w:after="0" w:line="240" w:lineRule="auto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A20C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C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0CE4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2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20CE4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20CE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0C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0CE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0C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0C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0CE4"/>
    <w:pPr>
      <w:outlineLvl w:val="9"/>
    </w:pPr>
  </w:style>
  <w:style w:type="character" w:styleId="af4">
    <w:name w:val="Hyperlink"/>
    <w:basedOn w:val="a0"/>
    <w:uiPriority w:val="99"/>
    <w:semiHidden/>
    <w:unhideWhenUsed/>
    <w:rsid w:val="00D522BD"/>
    <w:rPr>
      <w:color w:val="0038C8"/>
      <w:u w:val="single"/>
    </w:rPr>
  </w:style>
  <w:style w:type="character" w:styleId="af5">
    <w:name w:val="FollowedHyperlink"/>
    <w:basedOn w:val="a0"/>
    <w:uiPriority w:val="99"/>
    <w:semiHidden/>
    <w:unhideWhenUsed/>
    <w:rsid w:val="00D522BD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D522BD"/>
    <w:rPr>
      <w:shd w:val="clear" w:color="auto" w:fill="FFFF00"/>
    </w:rPr>
  </w:style>
  <w:style w:type="paragraph" w:styleId="af6">
    <w:name w:val="Normal (Web)"/>
    <w:basedOn w:val="a"/>
    <w:uiPriority w:val="99"/>
    <w:semiHidden/>
    <w:unhideWhenUsed/>
    <w:rsid w:val="00D522BD"/>
    <w:pPr>
      <w:spacing w:after="160" w:line="240" w:lineRule="auto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D522BD"/>
    <w:pPr>
      <w:spacing w:before="160" w:after="160" w:line="240" w:lineRule="auto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D522BD"/>
    <w:pPr>
      <w:spacing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D522BD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522BD"/>
    <w:pPr>
      <w:spacing w:after="16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D522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D522BD"/>
    <w:pPr>
      <w:spacing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D522BD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odzag1">
    <w:name w:val="podzag_1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dzag2">
    <w:name w:val="podzag_2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podzag3">
    <w:name w:val="podzag_3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podzagtabl">
    <w:name w:val="podzag_tabl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prikazorg">
    <w:name w:val="prikaz_org"/>
    <w:basedOn w:val="a"/>
    <w:rsid w:val="00D522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rikaznazv">
    <w:name w:val="prikaz_nazv"/>
    <w:basedOn w:val="a"/>
    <w:rsid w:val="00D522BD"/>
    <w:pPr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rikazname">
    <w:name w:val="prikaz_name"/>
    <w:basedOn w:val="a"/>
    <w:rsid w:val="00D522BD"/>
    <w:pPr>
      <w:spacing w:after="0" w:line="240" w:lineRule="auto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primsit">
    <w:name w:val="prim_sit"/>
    <w:basedOn w:val="a"/>
    <w:rsid w:val="00D522BD"/>
    <w:pPr>
      <w:spacing w:before="160" w:after="160" w:line="240" w:lineRule="auto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nenname">
    <w:name w:val="nen_name"/>
    <w:basedOn w:val="a"/>
    <w:rsid w:val="00D522BD"/>
    <w:pPr>
      <w:spacing w:before="400" w:after="400" w:line="240" w:lineRule="auto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nenorgpr">
    <w:name w:val="nen_orgpr"/>
    <w:basedOn w:val="a"/>
    <w:rsid w:val="00D522BD"/>
    <w:pPr>
      <w:spacing w:after="1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D522BD"/>
    <w:pPr>
      <w:spacing w:after="400" w:line="240" w:lineRule="auto"/>
      <w:jc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D522BD"/>
    <w:pPr>
      <w:spacing w:after="160" w:line="240" w:lineRule="auto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nengrif">
    <w:name w:val="nen_grif"/>
    <w:basedOn w:val="a"/>
    <w:rsid w:val="00D522BD"/>
    <w:pPr>
      <w:spacing w:after="0" w:line="240" w:lineRule="auto"/>
      <w:ind w:left="40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nentitle">
    <w:name w:val="nen_title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nzag">
    <w:name w:val="nen_zag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nstat">
    <w:name w:val="nen_stat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y1">
    <w:name w:val="y1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i/>
      <w:iCs/>
      <w:sz w:val="24"/>
      <w:szCs w:val="24"/>
      <w:u w:val="single"/>
      <w:lang w:eastAsia="ru-RU"/>
    </w:rPr>
  </w:style>
  <w:style w:type="paragraph" w:customStyle="1" w:styleId="y1tabl">
    <w:name w:val="y1_tabl"/>
    <w:basedOn w:val="a"/>
    <w:rsid w:val="00D522BD"/>
    <w:pPr>
      <w:spacing w:before="400" w:after="160" w:line="240" w:lineRule="auto"/>
      <w:jc w:val="center"/>
    </w:pPr>
    <w:rPr>
      <w:rFonts w:eastAsia="Times New Roman" w:cs="Times New Roman"/>
      <w:i/>
      <w:iCs/>
      <w:sz w:val="24"/>
      <w:szCs w:val="24"/>
      <w:u w:val="single"/>
      <w:lang w:eastAsia="ru-RU"/>
    </w:rPr>
  </w:style>
  <w:style w:type="paragraph" w:customStyle="1" w:styleId="y3">
    <w:name w:val="y3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D522BD"/>
    <w:pPr>
      <w:spacing w:after="400" w:line="240" w:lineRule="auto"/>
      <w:jc w:val="center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nametabl">
    <w:name w:val="name_tabl"/>
    <w:basedOn w:val="a"/>
    <w:rsid w:val="00D522BD"/>
    <w:pPr>
      <w:spacing w:after="0" w:line="240" w:lineRule="auto"/>
      <w:jc w:val="center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nameleft">
    <w:name w:val="name_left"/>
    <w:basedOn w:val="a"/>
    <w:rsid w:val="00D522BD"/>
    <w:pPr>
      <w:spacing w:after="0" w:line="240" w:lineRule="auto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D522BD"/>
    <w:pPr>
      <w:spacing w:after="160" w:line="240" w:lineRule="auto"/>
    </w:pPr>
    <w:rPr>
      <w:rFonts w:eastAsia="Times New Roman" w:cs="Times New Roman"/>
      <w:b/>
      <w:bCs/>
      <w:i/>
      <w:iCs/>
      <w:sz w:val="22"/>
      <w:szCs w:val="22"/>
      <w:lang w:eastAsia="ru-RU"/>
    </w:rPr>
  </w:style>
  <w:style w:type="paragraph" w:customStyle="1" w:styleId="primer">
    <w:name w:val="primer"/>
    <w:basedOn w:val="a"/>
    <w:rsid w:val="00D522BD"/>
    <w:pPr>
      <w:spacing w:before="400" w:after="160" w:line="240" w:lineRule="auto"/>
      <w:ind w:firstLine="567"/>
      <w:jc w:val="both"/>
    </w:pPr>
    <w:rPr>
      <w:rFonts w:eastAsia="Times New Roman" w:cs="Times New Roman"/>
      <w:i/>
      <w:iCs/>
      <w:sz w:val="24"/>
      <w:szCs w:val="24"/>
      <w:u w:val="single"/>
      <w:lang w:eastAsia="ru-RU"/>
    </w:rPr>
  </w:style>
  <w:style w:type="paragraph" w:customStyle="1" w:styleId="table">
    <w:name w:val="table"/>
    <w:basedOn w:val="a"/>
    <w:rsid w:val="00D522BD"/>
    <w:pPr>
      <w:spacing w:before="400" w:after="0" w:line="240" w:lineRule="auto"/>
      <w:ind w:firstLine="567"/>
      <w:jc w:val="right"/>
    </w:pPr>
    <w:rPr>
      <w:rFonts w:eastAsia="Times New Roman" w:cs="Times New Roman"/>
      <w:i/>
      <w:iCs/>
      <w:sz w:val="24"/>
      <w:szCs w:val="24"/>
      <w:u w:val="single"/>
      <w:lang w:eastAsia="ru-RU"/>
    </w:rPr>
  </w:style>
  <w:style w:type="paragraph" w:customStyle="1" w:styleId="content">
    <w:name w:val="content"/>
    <w:basedOn w:val="a"/>
    <w:rsid w:val="00D522BD"/>
    <w:pPr>
      <w:spacing w:after="100" w:line="240" w:lineRule="auto"/>
    </w:pPr>
    <w:rPr>
      <w:rFonts w:eastAsia="Times New Roman" w:cs="Times New Roman"/>
      <w:sz w:val="22"/>
      <w:szCs w:val="22"/>
      <w:lang w:eastAsia="ru-RU"/>
    </w:rPr>
  </w:style>
  <w:style w:type="paragraph" w:customStyle="1" w:styleId="podstrochnikp">
    <w:name w:val="podstrochnik_p"/>
    <w:basedOn w:val="a"/>
    <w:rsid w:val="00D522B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522BD"/>
    <w:pPr>
      <w:spacing w:before="120" w:after="0" w:line="240" w:lineRule="auto"/>
      <w:ind w:left="1134"/>
      <w:jc w:val="both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D522BD"/>
    <w:pPr>
      <w:spacing w:after="0" w:line="240" w:lineRule="auto"/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522BD"/>
    <w:pPr>
      <w:spacing w:after="0" w:line="240" w:lineRule="auto"/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522BD"/>
    <w:pPr>
      <w:spacing w:after="240" w:line="240" w:lineRule="auto"/>
      <w:ind w:left="11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D522BD"/>
    <w:pPr>
      <w:spacing w:after="0" w:line="240" w:lineRule="auto"/>
      <w:ind w:left="11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hrm">
    <w:name w:val="hrm"/>
    <w:basedOn w:val="a"/>
    <w:rsid w:val="00D522BD"/>
    <w:pPr>
      <w:spacing w:after="160" w:line="240" w:lineRule="auto"/>
      <w:ind w:firstLine="567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D522BD"/>
    <w:pPr>
      <w:spacing w:after="160" w:line="240" w:lineRule="auto"/>
      <w:ind w:firstLine="567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D522BD"/>
    <w:pPr>
      <w:shd w:val="clear" w:color="auto" w:fill="FFFF00"/>
      <w:spacing w:after="160" w:line="240" w:lineRule="auto"/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nenpril">
    <w:name w:val="nen_pril"/>
    <w:basedOn w:val="a0"/>
    <w:rsid w:val="00D522BD"/>
    <w:rPr>
      <w:b/>
      <w:bCs/>
    </w:rPr>
  </w:style>
  <w:style w:type="character" w:customStyle="1" w:styleId="namevopr">
    <w:name w:val="name_vopr"/>
    <w:basedOn w:val="a0"/>
    <w:rsid w:val="00D522BD"/>
    <w:rPr>
      <w:b/>
      <w:bCs/>
      <w:color w:val="000088"/>
    </w:rPr>
  </w:style>
  <w:style w:type="character" w:customStyle="1" w:styleId="y2">
    <w:name w:val="y2"/>
    <w:basedOn w:val="a0"/>
    <w:rsid w:val="00D522BD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sid w:val="00D522BD"/>
    <w:rPr>
      <w:b/>
      <w:bCs/>
      <w:i/>
      <w:iCs/>
    </w:rPr>
  </w:style>
  <w:style w:type="character" w:customStyle="1" w:styleId="podstrochnik">
    <w:name w:val="podstrochnik"/>
    <w:basedOn w:val="a0"/>
    <w:rsid w:val="00D522BD"/>
    <w:rPr>
      <w:sz w:val="20"/>
      <w:szCs w:val="20"/>
    </w:rPr>
  </w:style>
  <w:style w:type="character" w:customStyle="1" w:styleId="justify1">
    <w:name w:val="justify1"/>
    <w:basedOn w:val="a0"/>
    <w:rsid w:val="00D522BD"/>
  </w:style>
  <w:style w:type="paragraph" w:styleId="af7">
    <w:name w:val="Balloon Text"/>
    <w:basedOn w:val="a"/>
    <w:link w:val="af8"/>
    <w:uiPriority w:val="99"/>
    <w:semiHidden/>
    <w:unhideWhenUsed/>
    <w:rsid w:val="00D5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522BD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A4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A42FF8"/>
  </w:style>
  <w:style w:type="paragraph" w:styleId="afb">
    <w:name w:val="footer"/>
    <w:basedOn w:val="a"/>
    <w:link w:val="afc"/>
    <w:uiPriority w:val="99"/>
    <w:unhideWhenUsed/>
    <w:rsid w:val="00A4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42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E4"/>
  </w:style>
  <w:style w:type="paragraph" w:styleId="1">
    <w:name w:val="heading 1"/>
    <w:basedOn w:val="a"/>
    <w:next w:val="a"/>
    <w:link w:val="10"/>
    <w:uiPriority w:val="9"/>
    <w:qFormat/>
    <w:rsid w:val="00A20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2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0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0C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C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C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C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C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C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0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0C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0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0C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0C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0C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C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C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0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0CE4"/>
    <w:rPr>
      <w:b/>
      <w:bCs/>
    </w:rPr>
  </w:style>
  <w:style w:type="character" w:styleId="a9">
    <w:name w:val="Emphasis"/>
    <w:basedOn w:val="a0"/>
    <w:uiPriority w:val="20"/>
    <w:qFormat/>
    <w:rsid w:val="00A20CE4"/>
    <w:rPr>
      <w:i/>
      <w:iCs/>
    </w:rPr>
  </w:style>
  <w:style w:type="paragraph" w:styleId="aa">
    <w:name w:val="No Spacing"/>
    <w:uiPriority w:val="1"/>
    <w:qFormat/>
    <w:rsid w:val="00A20CE4"/>
    <w:pPr>
      <w:spacing w:after="0" w:line="240" w:lineRule="auto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A20C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C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0CE4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2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20CE4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20CE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0C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0CE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0C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0C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0CE4"/>
    <w:pPr>
      <w:outlineLvl w:val="9"/>
    </w:pPr>
  </w:style>
  <w:style w:type="character" w:styleId="af4">
    <w:name w:val="Hyperlink"/>
    <w:basedOn w:val="a0"/>
    <w:uiPriority w:val="99"/>
    <w:semiHidden/>
    <w:unhideWhenUsed/>
    <w:rsid w:val="00D522BD"/>
    <w:rPr>
      <w:color w:val="0038C8"/>
      <w:u w:val="single"/>
    </w:rPr>
  </w:style>
  <w:style w:type="character" w:styleId="af5">
    <w:name w:val="FollowedHyperlink"/>
    <w:basedOn w:val="a0"/>
    <w:uiPriority w:val="99"/>
    <w:semiHidden/>
    <w:unhideWhenUsed/>
    <w:rsid w:val="00D522BD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D522BD"/>
    <w:rPr>
      <w:shd w:val="clear" w:color="auto" w:fill="FFFF00"/>
    </w:rPr>
  </w:style>
  <w:style w:type="paragraph" w:styleId="af6">
    <w:name w:val="Normal (Web)"/>
    <w:basedOn w:val="a"/>
    <w:uiPriority w:val="99"/>
    <w:semiHidden/>
    <w:unhideWhenUsed/>
    <w:rsid w:val="00D522BD"/>
    <w:pPr>
      <w:spacing w:after="160" w:line="240" w:lineRule="auto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D522BD"/>
    <w:pPr>
      <w:spacing w:before="160" w:after="160" w:line="240" w:lineRule="auto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D522BD"/>
    <w:pPr>
      <w:spacing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D522BD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522BD"/>
    <w:pPr>
      <w:spacing w:after="16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D522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D522BD"/>
    <w:pPr>
      <w:spacing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D522BD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odzag1">
    <w:name w:val="podzag_1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dzag2">
    <w:name w:val="podzag_2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podzag3">
    <w:name w:val="podzag_3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podzagtabl">
    <w:name w:val="podzag_tabl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prikazorg">
    <w:name w:val="prikaz_org"/>
    <w:basedOn w:val="a"/>
    <w:rsid w:val="00D522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rikaznazv">
    <w:name w:val="prikaz_nazv"/>
    <w:basedOn w:val="a"/>
    <w:rsid w:val="00D522BD"/>
    <w:pPr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rikazname">
    <w:name w:val="prikaz_name"/>
    <w:basedOn w:val="a"/>
    <w:rsid w:val="00D522BD"/>
    <w:pPr>
      <w:spacing w:after="0" w:line="240" w:lineRule="auto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primsit">
    <w:name w:val="prim_sit"/>
    <w:basedOn w:val="a"/>
    <w:rsid w:val="00D522BD"/>
    <w:pPr>
      <w:spacing w:before="160" w:after="160" w:line="240" w:lineRule="auto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nenname">
    <w:name w:val="nen_name"/>
    <w:basedOn w:val="a"/>
    <w:rsid w:val="00D522BD"/>
    <w:pPr>
      <w:spacing w:before="400" w:after="400" w:line="240" w:lineRule="auto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nenorgpr">
    <w:name w:val="nen_orgpr"/>
    <w:basedOn w:val="a"/>
    <w:rsid w:val="00D522BD"/>
    <w:pPr>
      <w:spacing w:after="1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D522BD"/>
    <w:pPr>
      <w:spacing w:after="400" w:line="240" w:lineRule="auto"/>
      <w:jc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D522BD"/>
    <w:pPr>
      <w:spacing w:after="160" w:line="240" w:lineRule="auto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nengrif">
    <w:name w:val="nen_grif"/>
    <w:basedOn w:val="a"/>
    <w:rsid w:val="00D522BD"/>
    <w:pPr>
      <w:spacing w:after="0" w:line="240" w:lineRule="auto"/>
      <w:ind w:left="40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nentitle">
    <w:name w:val="nen_title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nzag">
    <w:name w:val="nen_zag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nstat">
    <w:name w:val="nen_stat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y1">
    <w:name w:val="y1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i/>
      <w:iCs/>
      <w:sz w:val="24"/>
      <w:szCs w:val="24"/>
      <w:u w:val="single"/>
      <w:lang w:eastAsia="ru-RU"/>
    </w:rPr>
  </w:style>
  <w:style w:type="paragraph" w:customStyle="1" w:styleId="y1tabl">
    <w:name w:val="y1_tabl"/>
    <w:basedOn w:val="a"/>
    <w:rsid w:val="00D522BD"/>
    <w:pPr>
      <w:spacing w:before="400" w:after="160" w:line="240" w:lineRule="auto"/>
      <w:jc w:val="center"/>
    </w:pPr>
    <w:rPr>
      <w:rFonts w:eastAsia="Times New Roman" w:cs="Times New Roman"/>
      <w:i/>
      <w:iCs/>
      <w:sz w:val="24"/>
      <w:szCs w:val="24"/>
      <w:u w:val="single"/>
      <w:lang w:eastAsia="ru-RU"/>
    </w:rPr>
  </w:style>
  <w:style w:type="paragraph" w:customStyle="1" w:styleId="y3">
    <w:name w:val="y3"/>
    <w:basedOn w:val="a"/>
    <w:rsid w:val="00D522BD"/>
    <w:pPr>
      <w:spacing w:before="400" w:after="40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D522BD"/>
    <w:pPr>
      <w:spacing w:after="400" w:line="240" w:lineRule="auto"/>
      <w:jc w:val="center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nametabl">
    <w:name w:val="name_tabl"/>
    <w:basedOn w:val="a"/>
    <w:rsid w:val="00D522BD"/>
    <w:pPr>
      <w:spacing w:after="0" w:line="240" w:lineRule="auto"/>
      <w:jc w:val="center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nameleft">
    <w:name w:val="name_left"/>
    <w:basedOn w:val="a"/>
    <w:rsid w:val="00D522BD"/>
    <w:pPr>
      <w:spacing w:after="0" w:line="240" w:lineRule="auto"/>
    </w:pPr>
    <w:rPr>
      <w:rFonts w:eastAsia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D522BD"/>
    <w:pPr>
      <w:spacing w:after="160" w:line="240" w:lineRule="auto"/>
    </w:pPr>
    <w:rPr>
      <w:rFonts w:eastAsia="Times New Roman" w:cs="Times New Roman"/>
      <w:b/>
      <w:bCs/>
      <w:i/>
      <w:iCs/>
      <w:sz w:val="22"/>
      <w:szCs w:val="22"/>
      <w:lang w:eastAsia="ru-RU"/>
    </w:rPr>
  </w:style>
  <w:style w:type="paragraph" w:customStyle="1" w:styleId="primer">
    <w:name w:val="primer"/>
    <w:basedOn w:val="a"/>
    <w:rsid w:val="00D522BD"/>
    <w:pPr>
      <w:spacing w:before="400" w:after="160" w:line="240" w:lineRule="auto"/>
      <w:ind w:firstLine="567"/>
      <w:jc w:val="both"/>
    </w:pPr>
    <w:rPr>
      <w:rFonts w:eastAsia="Times New Roman" w:cs="Times New Roman"/>
      <w:i/>
      <w:iCs/>
      <w:sz w:val="24"/>
      <w:szCs w:val="24"/>
      <w:u w:val="single"/>
      <w:lang w:eastAsia="ru-RU"/>
    </w:rPr>
  </w:style>
  <w:style w:type="paragraph" w:customStyle="1" w:styleId="table">
    <w:name w:val="table"/>
    <w:basedOn w:val="a"/>
    <w:rsid w:val="00D522BD"/>
    <w:pPr>
      <w:spacing w:before="400" w:after="0" w:line="240" w:lineRule="auto"/>
      <w:ind w:firstLine="567"/>
      <w:jc w:val="right"/>
    </w:pPr>
    <w:rPr>
      <w:rFonts w:eastAsia="Times New Roman" w:cs="Times New Roman"/>
      <w:i/>
      <w:iCs/>
      <w:sz w:val="24"/>
      <w:szCs w:val="24"/>
      <w:u w:val="single"/>
      <w:lang w:eastAsia="ru-RU"/>
    </w:rPr>
  </w:style>
  <w:style w:type="paragraph" w:customStyle="1" w:styleId="content">
    <w:name w:val="content"/>
    <w:basedOn w:val="a"/>
    <w:rsid w:val="00D522BD"/>
    <w:pPr>
      <w:spacing w:after="100" w:line="240" w:lineRule="auto"/>
    </w:pPr>
    <w:rPr>
      <w:rFonts w:eastAsia="Times New Roman" w:cs="Times New Roman"/>
      <w:sz w:val="22"/>
      <w:szCs w:val="22"/>
      <w:lang w:eastAsia="ru-RU"/>
    </w:rPr>
  </w:style>
  <w:style w:type="paragraph" w:customStyle="1" w:styleId="podstrochnikp">
    <w:name w:val="podstrochnik_p"/>
    <w:basedOn w:val="a"/>
    <w:rsid w:val="00D522B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522BD"/>
    <w:pPr>
      <w:spacing w:before="120" w:after="0" w:line="240" w:lineRule="auto"/>
      <w:ind w:left="1134"/>
      <w:jc w:val="both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D522BD"/>
    <w:pPr>
      <w:spacing w:after="0" w:line="240" w:lineRule="auto"/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522BD"/>
    <w:pPr>
      <w:spacing w:after="0" w:line="240" w:lineRule="auto"/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522BD"/>
    <w:pPr>
      <w:spacing w:after="240" w:line="240" w:lineRule="auto"/>
      <w:ind w:left="11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D522BD"/>
    <w:pPr>
      <w:spacing w:after="0" w:line="240" w:lineRule="auto"/>
      <w:ind w:left="11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hrm">
    <w:name w:val="hrm"/>
    <w:basedOn w:val="a"/>
    <w:rsid w:val="00D522BD"/>
    <w:pPr>
      <w:spacing w:after="160" w:line="240" w:lineRule="auto"/>
      <w:ind w:firstLine="567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D522BD"/>
    <w:pPr>
      <w:spacing w:after="160" w:line="240" w:lineRule="auto"/>
      <w:ind w:firstLine="567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D522BD"/>
    <w:pPr>
      <w:shd w:val="clear" w:color="auto" w:fill="FFFF00"/>
      <w:spacing w:after="160" w:line="240" w:lineRule="auto"/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nenpril">
    <w:name w:val="nen_pril"/>
    <w:basedOn w:val="a0"/>
    <w:rsid w:val="00D522BD"/>
    <w:rPr>
      <w:b/>
      <w:bCs/>
    </w:rPr>
  </w:style>
  <w:style w:type="character" w:customStyle="1" w:styleId="namevopr">
    <w:name w:val="name_vopr"/>
    <w:basedOn w:val="a0"/>
    <w:rsid w:val="00D522BD"/>
    <w:rPr>
      <w:b/>
      <w:bCs/>
      <w:color w:val="000088"/>
    </w:rPr>
  </w:style>
  <w:style w:type="character" w:customStyle="1" w:styleId="y2">
    <w:name w:val="y2"/>
    <w:basedOn w:val="a0"/>
    <w:rsid w:val="00D522BD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sid w:val="00D522BD"/>
    <w:rPr>
      <w:b/>
      <w:bCs/>
      <w:i/>
      <w:iCs/>
    </w:rPr>
  </w:style>
  <w:style w:type="character" w:customStyle="1" w:styleId="podstrochnik">
    <w:name w:val="podstrochnik"/>
    <w:basedOn w:val="a0"/>
    <w:rsid w:val="00D522BD"/>
    <w:rPr>
      <w:sz w:val="20"/>
      <w:szCs w:val="20"/>
    </w:rPr>
  </w:style>
  <w:style w:type="character" w:customStyle="1" w:styleId="justify1">
    <w:name w:val="justify1"/>
    <w:basedOn w:val="a0"/>
    <w:rsid w:val="00D522BD"/>
  </w:style>
  <w:style w:type="paragraph" w:styleId="af7">
    <w:name w:val="Balloon Text"/>
    <w:basedOn w:val="a"/>
    <w:link w:val="af8"/>
    <w:uiPriority w:val="99"/>
    <w:semiHidden/>
    <w:unhideWhenUsed/>
    <w:rsid w:val="00D5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522BD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A4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A42FF8"/>
  </w:style>
  <w:style w:type="paragraph" w:styleId="afb">
    <w:name w:val="footer"/>
    <w:basedOn w:val="a"/>
    <w:link w:val="afc"/>
    <w:uiPriority w:val="99"/>
    <w:unhideWhenUsed/>
    <w:rsid w:val="00A4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4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15</Pages>
  <Words>5059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2018-07-30T11:26:00Z</dcterms:created>
  <dcterms:modified xsi:type="dcterms:W3CDTF">2018-07-30T13:38:00Z</dcterms:modified>
</cp:coreProperties>
</file>